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841E4" w14:textId="5B6F7622" w:rsidR="00F67937" w:rsidRPr="004F55D4" w:rsidRDefault="00E848DE" w:rsidP="00544096">
      <w:pPr>
        <w:outlineLvl w:val="0"/>
        <w:rPr>
          <w:rFonts w:cs="Times New Roman"/>
          <w:b/>
          <w:bCs/>
          <w:sz w:val="32"/>
          <w:szCs w:val="32"/>
        </w:rPr>
      </w:pPr>
      <w:r w:rsidRPr="004F55D4">
        <w:rPr>
          <w:rFonts w:cs="Times New Roman"/>
          <w:b/>
          <w:noProof/>
          <w:sz w:val="13"/>
        </w:rPr>
        <w:drawing>
          <wp:anchor distT="0" distB="0" distL="114300" distR="114300" simplePos="0" relativeHeight="251659264" behindDoc="1" locked="0" layoutInCell="1" allowOverlap="1" wp14:anchorId="6AEB93C4" wp14:editId="4B9969D8">
            <wp:simplePos x="0" y="0"/>
            <wp:positionH relativeFrom="margin">
              <wp:align>right</wp:align>
            </wp:positionH>
            <wp:positionV relativeFrom="paragraph">
              <wp:posOffset>-1294039</wp:posOffset>
            </wp:positionV>
            <wp:extent cx="783646" cy="993913"/>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Thumbnail_en_US (1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3646" cy="993913"/>
                    </a:xfrm>
                    <a:prstGeom prst="rect">
                      <a:avLst/>
                    </a:prstGeom>
                  </pic:spPr>
                </pic:pic>
              </a:graphicData>
            </a:graphic>
            <wp14:sizeRelH relativeFrom="page">
              <wp14:pctWidth>0</wp14:pctWidth>
            </wp14:sizeRelH>
            <wp14:sizeRelV relativeFrom="page">
              <wp14:pctHeight>0</wp14:pctHeight>
            </wp14:sizeRelV>
          </wp:anchor>
        </w:drawing>
      </w:r>
      <w:r w:rsidR="000B4640" w:rsidRPr="004F55D4">
        <w:rPr>
          <w:rFonts w:cs="Times New Roman"/>
        </w:rPr>
        <w:t xml:space="preserve"> </w:t>
      </w:r>
      <w:r w:rsidR="004F55D4" w:rsidRPr="004F55D4">
        <w:rPr>
          <w:rFonts w:cs="Times New Roman"/>
          <w:b/>
          <w:bCs/>
          <w:sz w:val="32"/>
          <w:szCs w:val="32"/>
        </w:rPr>
        <w:t>Promoting Islamic Values Among Youth Through Mosque-Based Educational Programs</w:t>
      </w:r>
      <w:r w:rsidR="004F55D4" w:rsidRPr="004F55D4">
        <w:rPr>
          <w:rFonts w:cs="Times New Roman"/>
          <w:b/>
          <w:bCs/>
          <w:sz w:val="32"/>
          <w:szCs w:val="32"/>
        </w:rPr>
        <w:t xml:space="preserve"> in Sibuhuan</w:t>
      </w:r>
    </w:p>
    <w:p w14:paraId="65F105CA" w14:textId="77777777" w:rsidR="004F55D4" w:rsidRDefault="00F67937" w:rsidP="004F55D4">
      <w:pPr>
        <w:pStyle w:val="NormalWeb"/>
        <w:spacing w:before="0" w:beforeAutospacing="0" w:after="0" w:afterAutospacing="0"/>
      </w:pPr>
      <w:r>
        <w:t xml:space="preserve"> </w:t>
      </w:r>
    </w:p>
    <w:p w14:paraId="6084D2FB" w14:textId="67EC0E64" w:rsidR="004F55D4" w:rsidRDefault="004F55D4" w:rsidP="004F55D4">
      <w:pPr>
        <w:pStyle w:val="NormalWeb"/>
        <w:spacing w:before="0" w:beforeAutospacing="0" w:after="0" w:afterAutospacing="0"/>
        <w:rPr>
          <w:i/>
          <w:iCs/>
        </w:rPr>
      </w:pPr>
      <w:r w:rsidRPr="004F55D4">
        <w:rPr>
          <w:i/>
          <w:iCs/>
        </w:rPr>
        <w:t xml:space="preserve">Tri Widayatsih </w:t>
      </w:r>
    </w:p>
    <w:p w14:paraId="5656EA7F" w14:textId="2CC9F7BB" w:rsidR="00B22376" w:rsidRPr="004F55D4" w:rsidRDefault="004F55D4" w:rsidP="004F55D4">
      <w:pPr>
        <w:pStyle w:val="NormalWeb"/>
        <w:spacing w:before="0" w:beforeAutospacing="0" w:after="0" w:afterAutospacing="0"/>
        <w:rPr>
          <w:i/>
          <w:iCs/>
          <w:sz w:val="20"/>
          <w:szCs w:val="20"/>
        </w:rPr>
      </w:pPr>
      <w:r w:rsidRPr="004F55D4">
        <w:rPr>
          <w:i/>
          <w:iCs/>
          <w:sz w:val="20"/>
          <w:szCs w:val="20"/>
        </w:rPr>
        <w:t xml:space="preserve">Universitas PGRI Palembang </w:t>
      </w:r>
      <w:r w:rsidR="00063F6F">
        <w:rPr>
          <w:i/>
          <w:iCs/>
          <w:sz w:val="20"/>
          <w:szCs w:val="20"/>
        </w:rPr>
        <w:t>, Indoensia</w:t>
      </w:r>
    </w:p>
    <w:p w14:paraId="237B887B" w14:textId="77777777" w:rsidR="004F55D4" w:rsidRDefault="004F55D4" w:rsidP="004F55D4">
      <w:pPr>
        <w:pStyle w:val="NormalWeb"/>
        <w:spacing w:before="0" w:beforeAutospacing="0" w:after="0" w:afterAutospacing="0"/>
      </w:pPr>
    </w:p>
    <w:tbl>
      <w:tblPr>
        <w:tblStyle w:val="TableGrid"/>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354"/>
        <w:gridCol w:w="5702"/>
      </w:tblGrid>
      <w:tr w:rsidR="006E5162" w:rsidRPr="007F55A2" w14:paraId="02F83F05" w14:textId="77777777" w:rsidTr="004F55D4">
        <w:trPr>
          <w:trHeight w:val="348"/>
        </w:trPr>
        <w:tc>
          <w:tcPr>
            <w:tcW w:w="3878" w:type="dxa"/>
            <w:tcBorders>
              <w:top w:val="single" w:sz="8" w:space="0" w:color="auto"/>
              <w:bottom w:val="single" w:sz="8" w:space="0" w:color="auto"/>
            </w:tcBorders>
            <w:shd w:val="clear" w:color="auto" w:fill="D9D9D9" w:themeFill="background1" w:themeFillShade="D9"/>
          </w:tcPr>
          <w:p w14:paraId="2F7BF056" w14:textId="77777777" w:rsidR="006E5162" w:rsidRPr="00887C21" w:rsidRDefault="006E5162" w:rsidP="00147ECD">
            <w:pPr>
              <w:spacing w:before="60" w:after="60"/>
              <w:jc w:val="left"/>
              <w:rPr>
                <w:smallCaps/>
                <w:sz w:val="20"/>
                <w:szCs w:val="20"/>
              </w:rPr>
            </w:pPr>
            <w:r>
              <w:rPr>
                <w:smallCaps/>
                <w:sz w:val="20"/>
                <w:szCs w:val="20"/>
              </w:rPr>
              <w:t>Keywords</w:t>
            </w:r>
          </w:p>
        </w:tc>
        <w:tc>
          <w:tcPr>
            <w:tcW w:w="354" w:type="dxa"/>
            <w:vMerge w:val="restart"/>
            <w:tcBorders>
              <w:top w:val="single" w:sz="8" w:space="0" w:color="auto"/>
            </w:tcBorders>
          </w:tcPr>
          <w:p w14:paraId="40BFE7D6" w14:textId="77777777" w:rsidR="006E5162" w:rsidRPr="007F55A2" w:rsidRDefault="006E5162" w:rsidP="00147ECD">
            <w:pPr>
              <w:spacing w:after="120"/>
              <w:jc w:val="left"/>
              <w:rPr>
                <w:sz w:val="20"/>
              </w:rPr>
            </w:pPr>
          </w:p>
        </w:tc>
        <w:tc>
          <w:tcPr>
            <w:tcW w:w="5702" w:type="dxa"/>
            <w:tcBorders>
              <w:top w:val="single" w:sz="8" w:space="0" w:color="auto"/>
              <w:bottom w:val="single" w:sz="8" w:space="0" w:color="auto"/>
            </w:tcBorders>
            <w:shd w:val="clear" w:color="auto" w:fill="D9D9D9" w:themeFill="background1" w:themeFillShade="D9"/>
          </w:tcPr>
          <w:p w14:paraId="1D2DD95B" w14:textId="77777777" w:rsidR="006E5162" w:rsidRPr="00887C21" w:rsidRDefault="006E5162" w:rsidP="00147ECD">
            <w:pPr>
              <w:spacing w:after="120"/>
              <w:jc w:val="left"/>
              <w:rPr>
                <w:b/>
                <w:bCs/>
                <w:spacing w:val="100"/>
                <w:sz w:val="20"/>
                <w:szCs w:val="20"/>
              </w:rPr>
            </w:pPr>
            <w:r w:rsidRPr="00887C21">
              <w:rPr>
                <w:b/>
                <w:bCs/>
                <w:spacing w:val="100"/>
                <w:sz w:val="20"/>
                <w:szCs w:val="20"/>
              </w:rPr>
              <w:t>ABSTRACT</w:t>
            </w:r>
          </w:p>
        </w:tc>
      </w:tr>
      <w:tr w:rsidR="006E5162" w14:paraId="32E0D0CC" w14:textId="77777777" w:rsidTr="004F55D4">
        <w:trPr>
          <w:trHeight w:val="940"/>
        </w:trPr>
        <w:tc>
          <w:tcPr>
            <w:tcW w:w="3878" w:type="dxa"/>
            <w:tcBorders>
              <w:top w:val="single" w:sz="8" w:space="0" w:color="auto"/>
            </w:tcBorders>
          </w:tcPr>
          <w:p w14:paraId="778819BE" w14:textId="77777777" w:rsidR="00576867" w:rsidRPr="00576867" w:rsidRDefault="00576867" w:rsidP="00576867">
            <w:r w:rsidRPr="00576867">
              <w:t>Islamic education, youth character, mosque-based programs</w:t>
            </w:r>
          </w:p>
          <w:p w14:paraId="089656D2" w14:textId="6654056C" w:rsidR="006E5162" w:rsidRDefault="006E5162" w:rsidP="00147ECD"/>
        </w:tc>
        <w:tc>
          <w:tcPr>
            <w:tcW w:w="354" w:type="dxa"/>
            <w:vMerge/>
          </w:tcPr>
          <w:p w14:paraId="0A8D6C05" w14:textId="77777777" w:rsidR="006E5162" w:rsidRDefault="006E5162" w:rsidP="00147ECD"/>
        </w:tc>
        <w:tc>
          <w:tcPr>
            <w:tcW w:w="5702" w:type="dxa"/>
            <w:vMerge w:val="restart"/>
            <w:tcBorders>
              <w:top w:val="single" w:sz="8" w:space="0" w:color="auto"/>
            </w:tcBorders>
            <w:shd w:val="clear" w:color="auto" w:fill="D9D9D9" w:themeFill="background1" w:themeFillShade="D9"/>
          </w:tcPr>
          <w:p w14:paraId="3701B79C" w14:textId="77777777" w:rsidR="00576867" w:rsidRPr="00576867" w:rsidRDefault="00576867" w:rsidP="00576867">
            <w:r w:rsidRPr="00576867">
              <w:t>This study explores the role of mosque-based educational programs in promoting Islamic values among youth in Sibuhuan, North Sumatra. Utilizing a qualitative descriptive approach, data were collected through observations, interviews, and document analysis involving religious educators, youth participants, and community members. The findings reveal that structured activities such as Qur’an classes, halaqah (study circles), and community service initiatives significantly contribute to the development of moral character, religious discipline, and social responsibility among adolescents. Despite challenges such as limited resources and competition from digital distractions, the mosque remains an effective center for non-formal religious education. The study recommends stronger collaboration between mosques, schools, and local governments to enhance the reach and impact of such programs.</w:t>
            </w:r>
          </w:p>
          <w:p w14:paraId="6E75A8FC" w14:textId="631DC6CE" w:rsidR="00D86701" w:rsidRPr="00544096" w:rsidRDefault="00D86701" w:rsidP="00576867">
            <w:pPr>
              <w:rPr>
                <w:sz w:val="24"/>
              </w:rPr>
            </w:pPr>
          </w:p>
        </w:tc>
      </w:tr>
      <w:tr w:rsidR="006E5162" w:rsidRPr="000B74FA" w14:paraId="1F86CEC2" w14:textId="77777777" w:rsidTr="004F55D4">
        <w:trPr>
          <w:trHeight w:val="348"/>
        </w:trPr>
        <w:tc>
          <w:tcPr>
            <w:tcW w:w="3878" w:type="dxa"/>
            <w:shd w:val="clear" w:color="auto" w:fill="D9D9D9" w:themeFill="background1" w:themeFillShade="D9"/>
          </w:tcPr>
          <w:p w14:paraId="75B701A4" w14:textId="77777777" w:rsidR="006E5162" w:rsidRPr="00887C21" w:rsidRDefault="006E5162" w:rsidP="00147ECD">
            <w:pPr>
              <w:spacing w:before="60" w:after="60"/>
              <w:rPr>
                <w:smallCaps/>
                <w:sz w:val="20"/>
                <w:szCs w:val="20"/>
              </w:rPr>
            </w:pPr>
            <w:r>
              <w:rPr>
                <w:smallCaps/>
                <w:sz w:val="20"/>
                <w:szCs w:val="20"/>
              </w:rPr>
              <w:t>corresponding author(s):</w:t>
            </w:r>
          </w:p>
        </w:tc>
        <w:tc>
          <w:tcPr>
            <w:tcW w:w="354" w:type="dxa"/>
            <w:vMerge/>
          </w:tcPr>
          <w:p w14:paraId="08C6E120" w14:textId="77777777" w:rsidR="006E5162" w:rsidRPr="000B74FA" w:rsidRDefault="006E5162" w:rsidP="00147ECD">
            <w:pPr>
              <w:spacing w:after="120"/>
              <w:rPr>
                <w:sz w:val="20"/>
              </w:rPr>
            </w:pPr>
          </w:p>
        </w:tc>
        <w:tc>
          <w:tcPr>
            <w:tcW w:w="5702" w:type="dxa"/>
            <w:vMerge/>
            <w:shd w:val="clear" w:color="auto" w:fill="D9D9D9" w:themeFill="background1" w:themeFillShade="D9"/>
          </w:tcPr>
          <w:p w14:paraId="50B7355B" w14:textId="77777777" w:rsidR="006E5162" w:rsidRPr="000B74FA" w:rsidRDefault="006E5162" w:rsidP="00147ECD">
            <w:pPr>
              <w:spacing w:after="120"/>
              <w:rPr>
                <w:sz w:val="20"/>
              </w:rPr>
            </w:pPr>
          </w:p>
        </w:tc>
      </w:tr>
      <w:tr w:rsidR="006E5162" w14:paraId="26DA2B7F" w14:textId="77777777" w:rsidTr="004F55D4">
        <w:trPr>
          <w:trHeight w:val="278"/>
        </w:trPr>
        <w:tc>
          <w:tcPr>
            <w:tcW w:w="3878" w:type="dxa"/>
          </w:tcPr>
          <w:p w14:paraId="49CC8455" w14:textId="163A1D69" w:rsidR="00637FC1" w:rsidRPr="004F55D4" w:rsidRDefault="006E5162" w:rsidP="004F55D4">
            <w:pPr>
              <w:pStyle w:val="NormalWeb"/>
              <w:jc w:val="both"/>
              <w:rPr>
                <w:rFonts w:eastAsiaTheme="minorHAnsi" w:cstheme="minorBidi"/>
                <w:sz w:val="18"/>
                <w:szCs w:val="18"/>
                <w:lang w:val="en-US" w:eastAsia="en-US"/>
              </w:rPr>
            </w:pPr>
            <w:r w:rsidRPr="004F55D4">
              <w:rPr>
                <w:sz w:val="18"/>
                <w:szCs w:val="18"/>
              </w:rPr>
              <w:t>E-mail:</w:t>
            </w:r>
            <w:r w:rsidR="004F55D4" w:rsidRPr="004F55D4">
              <w:rPr>
                <w:i/>
                <w:iCs/>
                <w:sz w:val="18"/>
                <w:szCs w:val="18"/>
              </w:rPr>
              <w:t>triwidayatsih@univpgripalembang.ac.id</w:t>
            </w:r>
            <w:r w:rsidR="004F55D4" w:rsidRPr="004F55D4">
              <w:rPr>
                <w:rFonts w:eastAsiaTheme="minorHAnsi" w:cstheme="minorBidi"/>
                <w:sz w:val="18"/>
                <w:szCs w:val="18"/>
                <w:lang w:val="en-US" w:eastAsia="en-US"/>
              </w:rPr>
              <w:t xml:space="preserve">  </w:t>
            </w:r>
          </w:p>
          <w:p w14:paraId="11B6B522" w14:textId="45FD846D" w:rsidR="006E5162" w:rsidRPr="0050012F" w:rsidRDefault="006E5162" w:rsidP="00147ECD">
            <w:pPr>
              <w:spacing w:before="120" w:after="120"/>
              <w:jc w:val="left"/>
              <w:rPr>
                <w:sz w:val="16"/>
                <w:szCs w:val="16"/>
              </w:rPr>
            </w:pPr>
          </w:p>
        </w:tc>
        <w:tc>
          <w:tcPr>
            <w:tcW w:w="354" w:type="dxa"/>
            <w:vMerge/>
          </w:tcPr>
          <w:p w14:paraId="294F85DC" w14:textId="77777777" w:rsidR="006E5162" w:rsidRDefault="006E5162" w:rsidP="00147ECD"/>
        </w:tc>
        <w:tc>
          <w:tcPr>
            <w:tcW w:w="5702" w:type="dxa"/>
            <w:vMerge/>
            <w:shd w:val="clear" w:color="auto" w:fill="D9D9D9" w:themeFill="background1" w:themeFillShade="D9"/>
          </w:tcPr>
          <w:p w14:paraId="6ACF1EB6" w14:textId="77777777" w:rsidR="006E5162" w:rsidRDefault="006E5162" w:rsidP="00147ECD"/>
        </w:tc>
      </w:tr>
      <w:tr w:rsidR="006E5162" w14:paraId="3A9E3A96" w14:textId="77777777" w:rsidTr="004F55D4">
        <w:trPr>
          <w:trHeight w:val="278"/>
        </w:trPr>
        <w:tc>
          <w:tcPr>
            <w:tcW w:w="3878" w:type="dxa"/>
            <w:tcBorders>
              <w:bottom w:val="thinThickSmallGap" w:sz="24" w:space="0" w:color="auto"/>
            </w:tcBorders>
          </w:tcPr>
          <w:p w14:paraId="1AC378E3" w14:textId="77777777" w:rsidR="006E5162" w:rsidRPr="0050012F" w:rsidRDefault="006E5162" w:rsidP="00147ECD">
            <w:pPr>
              <w:spacing w:line="360" w:lineRule="auto"/>
              <w:rPr>
                <w:sz w:val="16"/>
                <w:szCs w:val="16"/>
              </w:rPr>
            </w:pPr>
          </w:p>
        </w:tc>
        <w:tc>
          <w:tcPr>
            <w:tcW w:w="354" w:type="dxa"/>
            <w:vMerge/>
            <w:tcBorders>
              <w:bottom w:val="thinThickSmallGap" w:sz="24" w:space="0" w:color="auto"/>
            </w:tcBorders>
          </w:tcPr>
          <w:p w14:paraId="58015675" w14:textId="77777777" w:rsidR="006E5162" w:rsidRDefault="006E5162" w:rsidP="00147ECD"/>
        </w:tc>
        <w:tc>
          <w:tcPr>
            <w:tcW w:w="5702" w:type="dxa"/>
            <w:vMerge/>
            <w:tcBorders>
              <w:bottom w:val="thinThickSmallGap" w:sz="24" w:space="0" w:color="auto"/>
            </w:tcBorders>
            <w:shd w:val="clear" w:color="auto" w:fill="D9D9D9" w:themeFill="background1" w:themeFillShade="D9"/>
          </w:tcPr>
          <w:p w14:paraId="465EB6F9" w14:textId="77777777" w:rsidR="006E5162" w:rsidRDefault="006E5162" w:rsidP="00147ECD"/>
        </w:tc>
      </w:tr>
    </w:tbl>
    <w:p w14:paraId="633A54F2" w14:textId="77777777" w:rsidR="006E5162" w:rsidRDefault="006E5162" w:rsidP="006E5162"/>
    <w:p w14:paraId="2EBF28A5" w14:textId="77777777" w:rsidR="006E5162" w:rsidRDefault="006E5162" w:rsidP="00C35F46">
      <w:pPr>
        <w:sectPr w:rsidR="006E5162" w:rsidSect="004928D2">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077" w:right="811" w:bottom="2438" w:left="1134" w:header="851" w:footer="851" w:gutter="0"/>
          <w:pgNumType w:start="1"/>
          <w:cols w:space="708"/>
          <w:titlePg/>
          <w:docGrid w:linePitch="360"/>
        </w:sectPr>
      </w:pPr>
    </w:p>
    <w:p w14:paraId="22811B49" w14:textId="77777777" w:rsidR="006E5162" w:rsidRPr="006E5162" w:rsidRDefault="006E5162" w:rsidP="006E5162">
      <w:pPr>
        <w:pStyle w:val="Heading1"/>
        <w:numPr>
          <w:ilvl w:val="0"/>
          <w:numId w:val="0"/>
        </w:numPr>
        <w:ind w:right="843"/>
        <w:rPr>
          <w:rFonts w:ascii="Bookman Old Style" w:hAnsi="Bookman Old Style"/>
          <w:sz w:val="22"/>
          <w:szCs w:val="22"/>
          <w:lang w:val="en-US"/>
        </w:rPr>
      </w:pPr>
      <w:r w:rsidRPr="006E5162">
        <w:rPr>
          <w:rFonts w:ascii="Bookman Old Style" w:hAnsi="Bookman Old Style"/>
          <w:sz w:val="22"/>
          <w:szCs w:val="22"/>
          <w:lang w:val="en-US"/>
        </w:rPr>
        <w:t>INTRODUCTION</w:t>
      </w:r>
    </w:p>
    <w:p w14:paraId="525B072C" w14:textId="04CEABC6" w:rsidR="004F55D4" w:rsidRPr="004F55D4" w:rsidRDefault="004F55D4" w:rsidP="004F55D4">
      <w:pPr>
        <w:spacing w:before="100" w:beforeAutospacing="1" w:after="100" w:afterAutospacing="1"/>
        <w:rPr>
          <w:rFonts w:ascii="Bookman Old Style" w:eastAsia="Times New Roman" w:hAnsi="Bookman Old Style" w:cs="Times New Roman"/>
          <w:sz w:val="22"/>
          <w:szCs w:val="22"/>
          <w:lang w:val="en-ID" w:eastAsia="en-ID"/>
        </w:rPr>
      </w:pPr>
      <w:r>
        <w:rPr>
          <w:rFonts w:ascii="Bookman Old Style" w:eastAsia="Times New Roman" w:hAnsi="Bookman Old Style" w:cs="Times New Roman"/>
          <w:sz w:val="22"/>
          <w:szCs w:val="22"/>
          <w:lang w:val="en-ID" w:eastAsia="en-ID"/>
        </w:rPr>
        <w:t>T</w:t>
      </w:r>
      <w:r w:rsidRPr="004F55D4">
        <w:rPr>
          <w:rFonts w:ascii="Bookman Old Style" w:eastAsia="Times New Roman" w:hAnsi="Bookman Old Style" w:cs="Times New Roman"/>
          <w:sz w:val="22"/>
          <w:szCs w:val="22"/>
          <w:lang w:val="en-ID" w:eastAsia="en-ID"/>
        </w:rPr>
        <w:t>he development of Islamic values among youth is a critical foundation for fostering moral integrity, social responsibility, and spiritual awareness in the next generation. In an era marked by rapid globalization and shifting cultural influences, many young Muslims face challenges in upholding religious identity and ethical principles. One of the most effective platforms to instill these values is the mosque—traditionally recognized not only as a place of worship but also as a center for education, community gathering, and character development.</w:t>
      </w:r>
    </w:p>
    <w:p w14:paraId="092F04B2" w14:textId="77777777" w:rsidR="004F55D4" w:rsidRPr="004F55D4" w:rsidRDefault="004F55D4" w:rsidP="004F55D4">
      <w:pPr>
        <w:spacing w:before="100" w:beforeAutospacing="1" w:after="100" w:afterAutospacing="1"/>
        <w:rPr>
          <w:rFonts w:ascii="Bookman Old Style" w:eastAsia="Times New Roman" w:hAnsi="Bookman Old Style" w:cs="Times New Roman"/>
          <w:sz w:val="22"/>
          <w:szCs w:val="22"/>
          <w:lang w:val="en-ID" w:eastAsia="en-ID"/>
        </w:rPr>
      </w:pPr>
      <w:r w:rsidRPr="004F55D4">
        <w:rPr>
          <w:rFonts w:ascii="Bookman Old Style" w:eastAsia="Times New Roman" w:hAnsi="Bookman Old Style" w:cs="Times New Roman"/>
          <w:sz w:val="22"/>
          <w:szCs w:val="22"/>
          <w:lang w:val="en-ID" w:eastAsia="en-ID"/>
        </w:rPr>
        <w:t xml:space="preserve">Sibuhuan, located in Padang Lawas Regency, North Sumatra, presents a unique socio-religious context where community life is closely tied to Islamic traditions. However, like many other rural areas, youth engagement in religious activities is facing a decline due to the influence of modern entertainment, digital distractions, </w:t>
      </w:r>
      <w:r w:rsidRPr="004F55D4">
        <w:rPr>
          <w:rFonts w:ascii="Bookman Old Style" w:eastAsia="Times New Roman" w:hAnsi="Bookman Old Style" w:cs="Times New Roman"/>
          <w:sz w:val="22"/>
          <w:szCs w:val="22"/>
          <w:lang w:val="en-ID" w:eastAsia="en-ID"/>
        </w:rPr>
        <w:lastRenderedPageBreak/>
        <w:t>and limited structured programs. This situation calls for a strategic educational intervention that utilizes the mosque as a central medium for value formation.</w:t>
      </w:r>
    </w:p>
    <w:p w14:paraId="6BD3CEBE" w14:textId="77777777" w:rsidR="004F55D4" w:rsidRPr="004F55D4" w:rsidRDefault="004F55D4" w:rsidP="004F55D4">
      <w:pPr>
        <w:spacing w:before="100" w:beforeAutospacing="1" w:after="100" w:afterAutospacing="1"/>
        <w:rPr>
          <w:rFonts w:ascii="Bookman Old Style" w:eastAsia="Times New Roman" w:hAnsi="Bookman Old Style" w:cs="Times New Roman"/>
          <w:sz w:val="22"/>
          <w:szCs w:val="22"/>
          <w:lang w:val="en-ID" w:eastAsia="en-ID"/>
        </w:rPr>
      </w:pPr>
      <w:r w:rsidRPr="004F55D4">
        <w:rPr>
          <w:rFonts w:ascii="Bookman Old Style" w:eastAsia="Times New Roman" w:hAnsi="Bookman Old Style" w:cs="Times New Roman"/>
          <w:sz w:val="22"/>
          <w:szCs w:val="22"/>
          <w:lang w:val="en-ID" w:eastAsia="en-ID"/>
        </w:rPr>
        <w:t>According to Nasution (2021), mosque-based education can serve as a transformative agent in shaping students’ character and fostering spiritual resilience. Similarly, Siregar &amp; Lubis (2019) emphasize that programs organized within mosque environments tend to have a stronger emotional and spiritual impact on adolescents, especially when supported by community leaders and educators. These findings align with the perspective of Azra (2012), who argues that Islamic values must be integrated into daily life through continuous and contextual education to remain relevant and applicable.</w:t>
      </w:r>
    </w:p>
    <w:p w14:paraId="37AF4410" w14:textId="77777777" w:rsidR="004F55D4" w:rsidRPr="004F55D4" w:rsidRDefault="004F55D4" w:rsidP="004F55D4">
      <w:pPr>
        <w:spacing w:before="100" w:beforeAutospacing="1" w:after="100" w:afterAutospacing="1"/>
        <w:rPr>
          <w:rFonts w:ascii="Bookman Old Style" w:eastAsia="Times New Roman" w:hAnsi="Bookman Old Style" w:cs="Times New Roman"/>
          <w:sz w:val="22"/>
          <w:szCs w:val="22"/>
          <w:lang w:val="en-ID" w:eastAsia="en-ID"/>
        </w:rPr>
      </w:pPr>
      <w:r w:rsidRPr="004F55D4">
        <w:rPr>
          <w:rFonts w:ascii="Bookman Old Style" w:eastAsia="Times New Roman" w:hAnsi="Bookman Old Style" w:cs="Times New Roman"/>
          <w:sz w:val="22"/>
          <w:szCs w:val="22"/>
          <w:lang w:val="en-ID" w:eastAsia="en-ID"/>
        </w:rPr>
        <w:t>Several studies have documented the success of mosque-based educational models, particularly in improving religious literacy and nurturing akhlakul karimah (noble character) among children and teenagers (Hidayat, 2020; Rohana, 2018). These models often include activities such as Qur’an reading classes, halaqah (study circles), youth mentoring, and community service projects—each designed to not only transfer knowledge but also cultivate positive behavior.</w:t>
      </w:r>
    </w:p>
    <w:p w14:paraId="59D2E929" w14:textId="77777777" w:rsidR="004F55D4" w:rsidRPr="004F55D4" w:rsidRDefault="004F55D4" w:rsidP="004F55D4">
      <w:pPr>
        <w:spacing w:before="100" w:beforeAutospacing="1" w:after="100" w:afterAutospacing="1"/>
        <w:rPr>
          <w:rFonts w:ascii="Bookman Old Style" w:eastAsia="Times New Roman" w:hAnsi="Bookman Old Style" w:cs="Times New Roman"/>
          <w:sz w:val="22"/>
          <w:szCs w:val="22"/>
          <w:lang w:val="en-ID" w:eastAsia="en-ID"/>
        </w:rPr>
      </w:pPr>
      <w:r w:rsidRPr="004F55D4">
        <w:rPr>
          <w:rFonts w:ascii="Bookman Old Style" w:eastAsia="Times New Roman" w:hAnsi="Bookman Old Style" w:cs="Times New Roman"/>
          <w:sz w:val="22"/>
          <w:szCs w:val="22"/>
          <w:lang w:val="en-ID" w:eastAsia="en-ID"/>
        </w:rPr>
        <w:t>In light of this, the present study explores how mosque-based educational programs in Sibuhuan contribute to the promotion of Islamic values among youth. It aims to identify effective strategies, assess community participation, and analyze the challenges encountered in implementing such programs. This initiative is expected to offer practical insights for strengthening Islamic education at the grassroots level and fostering value-based leadership among young Muslims.</w:t>
      </w:r>
    </w:p>
    <w:p w14:paraId="3E89437D" w14:textId="77777777" w:rsidR="006E5162" w:rsidRPr="006E5162" w:rsidRDefault="006E5162" w:rsidP="006E5162">
      <w:pPr>
        <w:pStyle w:val="Heading1"/>
        <w:numPr>
          <w:ilvl w:val="0"/>
          <w:numId w:val="0"/>
        </w:numPr>
        <w:ind w:left="360" w:right="843" w:hanging="360"/>
        <w:rPr>
          <w:rFonts w:ascii="Bookman Old Style" w:hAnsi="Bookman Old Style"/>
          <w:sz w:val="22"/>
          <w:szCs w:val="22"/>
        </w:rPr>
      </w:pPr>
      <w:r w:rsidRPr="006E5162">
        <w:rPr>
          <w:rFonts w:ascii="Bookman Old Style" w:hAnsi="Bookman Old Style"/>
          <w:sz w:val="22"/>
          <w:szCs w:val="22"/>
          <w:lang w:val="en-ID"/>
        </w:rPr>
        <w:t>METHOD</w:t>
      </w:r>
    </w:p>
    <w:p w14:paraId="7FBC4116" w14:textId="77777777" w:rsidR="004F55D4" w:rsidRPr="004F55D4" w:rsidRDefault="004F55D4" w:rsidP="004F55D4">
      <w:pPr>
        <w:spacing w:before="100" w:beforeAutospacing="1" w:after="100" w:afterAutospacing="1"/>
        <w:rPr>
          <w:rFonts w:eastAsia="Times New Roman" w:cs="Times New Roman"/>
          <w:sz w:val="24"/>
          <w:lang w:val="en-ID" w:eastAsia="en-ID"/>
        </w:rPr>
      </w:pPr>
      <w:r w:rsidRPr="004F55D4">
        <w:rPr>
          <w:rFonts w:eastAsia="Times New Roman" w:cs="Times New Roman"/>
          <w:sz w:val="24"/>
          <w:lang w:val="en-ID" w:eastAsia="en-ID"/>
        </w:rPr>
        <w:t>This research applied a qualitative descriptive method to deeply explore how mosque-based educational programs in Sibuhuan contribute to the promotion of Islamic values among youth. The study was carried out in several active mosques in the Sibuhuan area, located in Padang Lawas Regency, North Sumatra. These mosques were selected due to their consistent organization of youth-oriented religious education programs, such as Qur’an recitation classes, Islamic study groups (halaqah), and community-based mentorship initiatives.</w:t>
      </w:r>
    </w:p>
    <w:p w14:paraId="7419E944" w14:textId="77777777" w:rsidR="004F55D4" w:rsidRPr="004F55D4" w:rsidRDefault="004F55D4" w:rsidP="004F55D4">
      <w:pPr>
        <w:spacing w:before="100" w:beforeAutospacing="1" w:after="100" w:afterAutospacing="1"/>
        <w:rPr>
          <w:rFonts w:eastAsia="Times New Roman" w:cs="Times New Roman"/>
          <w:sz w:val="24"/>
          <w:lang w:val="en-ID" w:eastAsia="en-ID"/>
        </w:rPr>
      </w:pPr>
      <w:r w:rsidRPr="004F55D4">
        <w:rPr>
          <w:rFonts w:eastAsia="Times New Roman" w:cs="Times New Roman"/>
          <w:sz w:val="24"/>
          <w:lang w:val="en-ID" w:eastAsia="en-ID"/>
        </w:rPr>
        <w:t>To gain meaningful insights, data collection involved direct engagement with the local community. The researcher interacted with three main participant groups: religious educators (ustadz/ustadzah), youth participants aged 12 to 18 who actively took part in mosque activities, and parents or community members who supported the religious education process. Participants were selected using purposive sampling, allowing the study to focus on individuals who were considered knowledgeable and experienced in the context of mosque-based education. In total, 10 youth, 5 educators, and 5 community members were involved in the study.</w:t>
      </w:r>
    </w:p>
    <w:p w14:paraId="2116D4B5" w14:textId="77777777" w:rsidR="004F55D4" w:rsidRPr="004F55D4" w:rsidRDefault="004F55D4" w:rsidP="004F55D4">
      <w:pPr>
        <w:spacing w:before="100" w:beforeAutospacing="1" w:after="100" w:afterAutospacing="1"/>
        <w:rPr>
          <w:rFonts w:eastAsia="Times New Roman" w:cs="Times New Roman"/>
          <w:sz w:val="24"/>
          <w:lang w:val="en-ID" w:eastAsia="en-ID"/>
        </w:rPr>
      </w:pPr>
      <w:r w:rsidRPr="004F55D4">
        <w:rPr>
          <w:rFonts w:eastAsia="Times New Roman" w:cs="Times New Roman"/>
          <w:sz w:val="24"/>
          <w:lang w:val="en-ID" w:eastAsia="en-ID"/>
        </w:rPr>
        <w:t xml:space="preserve">The data collection process included observation, interviews, and documentation. Observations were conducted during educational sessions to understand how teaching and learning processes unfolded within the mosque environment, and to examine the levels of youth engagement. Semi-structured interviews were held to allow participants to express their </w:t>
      </w:r>
      <w:r w:rsidRPr="004F55D4">
        <w:rPr>
          <w:rFonts w:eastAsia="Times New Roman" w:cs="Times New Roman"/>
          <w:sz w:val="24"/>
          <w:lang w:val="en-ID" w:eastAsia="en-ID"/>
        </w:rPr>
        <w:lastRenderedPageBreak/>
        <w:t>thoughts and experiences regarding the programs and their perceived impact on character development. In addition, the researcher analyzed various supporting documents such as teaching materials, activity schedules, and program reports to strengthen the findings.</w:t>
      </w:r>
    </w:p>
    <w:p w14:paraId="03EAF91A" w14:textId="77777777" w:rsidR="004F55D4" w:rsidRPr="004F55D4" w:rsidRDefault="004F55D4" w:rsidP="004F55D4">
      <w:pPr>
        <w:spacing w:before="100" w:beforeAutospacing="1" w:after="100" w:afterAutospacing="1"/>
        <w:rPr>
          <w:rFonts w:eastAsia="Times New Roman" w:cs="Times New Roman"/>
          <w:sz w:val="24"/>
          <w:lang w:val="en-ID" w:eastAsia="en-ID"/>
        </w:rPr>
      </w:pPr>
      <w:r w:rsidRPr="004F55D4">
        <w:rPr>
          <w:rFonts w:eastAsia="Times New Roman" w:cs="Times New Roman"/>
          <w:sz w:val="24"/>
          <w:lang w:val="en-ID" w:eastAsia="en-ID"/>
        </w:rPr>
        <w:t>To analyze the collected data, the researcher followed the steps proposed by Miles and Huberman, starting with data reduction to focus on essential information. This was followed by data display in the form of narrative descriptions and categorized themes, which helped to identify significant patterns related to the promotion of Islamic values. Finally, conclusions were drawn and verified through triangulation across the different data sources to ensure the credibility of the findings.</w:t>
      </w:r>
    </w:p>
    <w:p w14:paraId="686309A6" w14:textId="77777777" w:rsidR="004F55D4" w:rsidRPr="004F55D4" w:rsidRDefault="004F55D4" w:rsidP="004F55D4">
      <w:pPr>
        <w:spacing w:before="100" w:beforeAutospacing="1" w:after="100" w:afterAutospacing="1"/>
        <w:rPr>
          <w:rFonts w:eastAsia="Times New Roman" w:cs="Times New Roman"/>
          <w:sz w:val="24"/>
          <w:lang w:val="en-ID" w:eastAsia="en-ID"/>
        </w:rPr>
      </w:pPr>
      <w:r w:rsidRPr="004F55D4">
        <w:rPr>
          <w:rFonts w:eastAsia="Times New Roman" w:cs="Times New Roman"/>
          <w:sz w:val="24"/>
          <w:lang w:val="en-ID" w:eastAsia="en-ID"/>
        </w:rPr>
        <w:t>To enhance trustworthiness, several strategies were employed. Triangulation of observation, interview, and document data ensured a well-rounded perspective. Member checking was also used, in which some participants reviewed the interpretations of their statements to confirm accuracy. Additionally, peer debriefing was conducted with fellow researchers to cross-validate the coding process and thematic conclusions.</w:t>
      </w:r>
    </w:p>
    <w:p w14:paraId="3A760FC7" w14:textId="77777777" w:rsidR="004F55D4" w:rsidRPr="004F55D4" w:rsidRDefault="004F55D4" w:rsidP="004F55D4">
      <w:pPr>
        <w:spacing w:before="100" w:beforeAutospacing="1" w:after="100" w:afterAutospacing="1"/>
        <w:rPr>
          <w:rFonts w:eastAsia="Times New Roman" w:cs="Times New Roman"/>
          <w:sz w:val="24"/>
          <w:lang w:val="en-ID" w:eastAsia="en-ID"/>
        </w:rPr>
      </w:pPr>
      <w:r w:rsidRPr="004F55D4">
        <w:rPr>
          <w:rFonts w:eastAsia="Times New Roman" w:cs="Times New Roman"/>
          <w:sz w:val="24"/>
          <w:lang w:val="en-ID" w:eastAsia="en-ID"/>
        </w:rPr>
        <w:t>Through this method, the study was able to provide a holistic view of the role played by mosque-based educational programs in shaping the moral and spiritual character of Muslim youth in Sibuhuan.</w:t>
      </w:r>
    </w:p>
    <w:p w14:paraId="1C3C9880" w14:textId="77777777" w:rsidR="006E5162" w:rsidRPr="00D86701" w:rsidRDefault="006E5162" w:rsidP="00D86701">
      <w:pPr>
        <w:pStyle w:val="Heading1"/>
        <w:numPr>
          <w:ilvl w:val="0"/>
          <w:numId w:val="0"/>
        </w:numPr>
        <w:ind w:left="360" w:right="843" w:hanging="360"/>
        <w:jc w:val="both"/>
        <w:rPr>
          <w:rFonts w:ascii="Bookman Old Style" w:hAnsi="Bookman Old Style"/>
          <w:sz w:val="22"/>
          <w:szCs w:val="22"/>
          <w:lang w:val="en-ID"/>
        </w:rPr>
      </w:pPr>
      <w:r w:rsidRPr="00D86701">
        <w:rPr>
          <w:rFonts w:ascii="Bookman Old Style" w:hAnsi="Bookman Old Style"/>
          <w:sz w:val="22"/>
          <w:szCs w:val="22"/>
          <w:lang w:val="en-ID"/>
        </w:rPr>
        <w:t>RESULTS AND DISCUSSION</w:t>
      </w:r>
    </w:p>
    <w:p w14:paraId="72F1D779" w14:textId="77777777" w:rsidR="006B287B" w:rsidRPr="006B287B" w:rsidRDefault="006B287B" w:rsidP="006B287B">
      <w:pPr>
        <w:spacing w:before="100" w:beforeAutospacing="1" w:after="100" w:afterAutospacing="1"/>
        <w:rPr>
          <w:rFonts w:ascii="Bookman Old Style" w:eastAsia="Times New Roman" w:hAnsi="Bookman Old Style" w:cs="Times New Roman"/>
          <w:sz w:val="22"/>
          <w:szCs w:val="22"/>
          <w:lang w:val="en-ID" w:eastAsia="en-ID"/>
        </w:rPr>
      </w:pPr>
      <w:r w:rsidRPr="006B287B">
        <w:rPr>
          <w:rFonts w:ascii="Bookman Old Style" w:eastAsia="Times New Roman" w:hAnsi="Bookman Old Style" w:cs="Times New Roman"/>
          <w:sz w:val="22"/>
          <w:szCs w:val="22"/>
          <w:lang w:val="en-ID" w:eastAsia="en-ID"/>
        </w:rPr>
        <w:t>The findings of this study reveal that mosques in Sibuhuan play a central role in promoting Islamic values among youth through structured and continuous non-formal educational programs. These programs include youth religious study groups, Qur’an recitation and memorization classes (tahsin and tahfidz), training on Islamic manners and ethics, as well as social-religious activities such as community clean-ups, charity events, and orphan care initiatives. These activities have proven to not only increase religious knowledge but also significantly shape positive character traits and behaviors among the participating youth.</w:t>
      </w:r>
    </w:p>
    <w:p w14:paraId="42E42196" w14:textId="77777777" w:rsidR="006B287B" w:rsidRPr="006B287B" w:rsidRDefault="006B287B" w:rsidP="006B287B">
      <w:pPr>
        <w:spacing w:before="100" w:beforeAutospacing="1" w:after="100" w:afterAutospacing="1"/>
        <w:rPr>
          <w:rFonts w:ascii="Bookman Old Style" w:eastAsia="Times New Roman" w:hAnsi="Bookman Old Style" w:cs="Times New Roman"/>
          <w:sz w:val="22"/>
          <w:szCs w:val="22"/>
          <w:lang w:val="en-ID" w:eastAsia="en-ID"/>
        </w:rPr>
      </w:pPr>
      <w:r w:rsidRPr="006B287B">
        <w:rPr>
          <w:rFonts w:ascii="Bookman Old Style" w:eastAsia="Times New Roman" w:hAnsi="Bookman Old Style" w:cs="Times New Roman"/>
          <w:sz w:val="22"/>
          <w:szCs w:val="22"/>
          <w:lang w:val="en-ID" w:eastAsia="en-ID"/>
        </w:rPr>
        <w:t>Based on observations, youth who consistently attend mosque activities demonstrate notable improvements in behavior, including increased discipline, respectful communication, social empathy, and a stronger commitment to performing prayers on time. Religious educators (ustadz and ustadzah) and mosque administrators serve as key role models, providing both moral and spiritual guidance. The religious atmosphere cultivated within the mosque environment reinforces the internalization of values such as honesty, responsibility, and compassion toward others.</w:t>
      </w:r>
    </w:p>
    <w:p w14:paraId="44E94F3C" w14:textId="77777777" w:rsidR="006B287B" w:rsidRPr="006B287B" w:rsidRDefault="006B287B" w:rsidP="006B287B">
      <w:pPr>
        <w:spacing w:before="100" w:beforeAutospacing="1" w:after="100" w:afterAutospacing="1"/>
        <w:rPr>
          <w:rFonts w:ascii="Bookman Old Style" w:eastAsia="Times New Roman" w:hAnsi="Bookman Old Style" w:cs="Times New Roman"/>
          <w:sz w:val="22"/>
          <w:szCs w:val="22"/>
          <w:lang w:val="en-ID" w:eastAsia="en-ID"/>
        </w:rPr>
      </w:pPr>
      <w:r w:rsidRPr="006B287B">
        <w:rPr>
          <w:rFonts w:ascii="Bookman Old Style" w:eastAsia="Times New Roman" w:hAnsi="Bookman Old Style" w:cs="Times New Roman"/>
          <w:sz w:val="22"/>
          <w:szCs w:val="22"/>
          <w:lang w:val="en-ID" w:eastAsia="en-ID"/>
        </w:rPr>
        <w:t>Interview data further support these observations. Youth participants reported feeling more connected to their faith and more confident in applying Islamic teachings in their daily lives. They also expressed appreciation for the sense of belonging and positive peer influence they experienced through mosque activities. Parents and community members acknowledged the mosque's contribution in preventing youth from engaging in negative behaviors and viewed these programs as vital in guiding adolescents through moral and spiritual development.</w:t>
      </w:r>
    </w:p>
    <w:p w14:paraId="45917F2C" w14:textId="77777777" w:rsidR="006B287B" w:rsidRPr="006B287B" w:rsidRDefault="006B287B" w:rsidP="006B287B">
      <w:pPr>
        <w:spacing w:before="100" w:beforeAutospacing="1" w:after="100" w:afterAutospacing="1"/>
        <w:rPr>
          <w:rFonts w:ascii="Bookman Old Style" w:eastAsia="Times New Roman" w:hAnsi="Bookman Old Style" w:cs="Times New Roman"/>
          <w:sz w:val="22"/>
          <w:szCs w:val="22"/>
          <w:lang w:val="en-ID" w:eastAsia="en-ID"/>
        </w:rPr>
      </w:pPr>
      <w:r w:rsidRPr="006B287B">
        <w:rPr>
          <w:rFonts w:ascii="Bookman Old Style" w:eastAsia="Times New Roman" w:hAnsi="Bookman Old Style" w:cs="Times New Roman"/>
          <w:sz w:val="22"/>
          <w:szCs w:val="22"/>
          <w:lang w:val="en-ID" w:eastAsia="en-ID"/>
        </w:rPr>
        <w:lastRenderedPageBreak/>
        <w:t>These findings align with previous studies by Nasution (2021) and Siregar &amp; Lubis (2019), who found that mosque-based education has a strong emotional and spiritual impact on adolescents, especially when supported by active community engagement. The success of such programs in Sibuhuan highlights the importance of utilizing local religious institutions as grassroots platforms for value-based education.</w:t>
      </w:r>
    </w:p>
    <w:p w14:paraId="79C894AC" w14:textId="77777777" w:rsidR="006B287B" w:rsidRPr="006B287B" w:rsidRDefault="006B287B" w:rsidP="006B287B">
      <w:pPr>
        <w:spacing w:before="100" w:beforeAutospacing="1" w:after="100" w:afterAutospacing="1"/>
        <w:rPr>
          <w:rFonts w:ascii="Bookman Old Style" w:eastAsia="Times New Roman" w:hAnsi="Bookman Old Style" w:cs="Times New Roman"/>
          <w:sz w:val="22"/>
          <w:szCs w:val="22"/>
          <w:lang w:val="en-ID" w:eastAsia="en-ID"/>
        </w:rPr>
      </w:pPr>
      <w:r w:rsidRPr="006B287B">
        <w:rPr>
          <w:rFonts w:ascii="Bookman Old Style" w:eastAsia="Times New Roman" w:hAnsi="Bookman Old Style" w:cs="Times New Roman"/>
          <w:sz w:val="22"/>
          <w:szCs w:val="22"/>
          <w:lang w:val="en-ID" w:eastAsia="en-ID"/>
        </w:rPr>
        <w:t>However, the study also identified several challenges. Limited resources, lack of consistent funding, and reliance on voluntary teaching staff sometimes hinder the continuity and quality of the programs. Additionally, the attraction of modern entertainment and digital media occasionally competes with youth interest in religious activities. Despite these challenges, the community’s commitment and the adaptability of mosque educators have allowed the programs to remain impactful.</w:t>
      </w:r>
    </w:p>
    <w:p w14:paraId="1EFC7496" w14:textId="77777777" w:rsidR="006B287B" w:rsidRPr="006B287B" w:rsidRDefault="006B287B" w:rsidP="006B287B">
      <w:pPr>
        <w:spacing w:before="100" w:beforeAutospacing="1" w:after="100" w:afterAutospacing="1"/>
        <w:rPr>
          <w:rFonts w:ascii="Bookman Old Style" w:eastAsia="Times New Roman" w:hAnsi="Bookman Old Style" w:cs="Times New Roman"/>
          <w:sz w:val="22"/>
          <w:szCs w:val="22"/>
          <w:lang w:val="en-ID" w:eastAsia="en-ID"/>
        </w:rPr>
      </w:pPr>
      <w:r w:rsidRPr="006B287B">
        <w:rPr>
          <w:rFonts w:ascii="Bookman Old Style" w:eastAsia="Times New Roman" w:hAnsi="Bookman Old Style" w:cs="Times New Roman"/>
          <w:sz w:val="22"/>
          <w:szCs w:val="22"/>
          <w:lang w:val="en-ID" w:eastAsia="en-ID"/>
        </w:rPr>
        <w:t>In conclusion, mosque-based educational programs in Sibuhuan significantly contribute to the cultivation of Islamic values among youth. The combination of religious learning, character building, and community involvement creates a holistic model of youth development rooted in Islamic principles. Strengthening these initiatives through collaboration with educational institutions and local government support could further enhance their reach and sustainability.</w:t>
      </w:r>
    </w:p>
    <w:p w14:paraId="641A006C" w14:textId="77777777" w:rsidR="006E5162" w:rsidRPr="00010333" w:rsidRDefault="006E5162" w:rsidP="00010333">
      <w:pPr>
        <w:pStyle w:val="Heading1"/>
        <w:numPr>
          <w:ilvl w:val="0"/>
          <w:numId w:val="0"/>
        </w:numPr>
        <w:ind w:left="360" w:right="843" w:hanging="360"/>
        <w:jc w:val="both"/>
        <w:rPr>
          <w:rFonts w:ascii="Bookman Old Style" w:hAnsi="Bookman Old Style"/>
          <w:sz w:val="22"/>
          <w:szCs w:val="22"/>
        </w:rPr>
      </w:pPr>
      <w:r w:rsidRPr="00010333">
        <w:rPr>
          <w:rFonts w:ascii="Bookman Old Style" w:hAnsi="Bookman Old Style"/>
          <w:sz w:val="22"/>
          <w:szCs w:val="22"/>
        </w:rPr>
        <w:t>CONCLUSION</w:t>
      </w:r>
    </w:p>
    <w:p w14:paraId="1060BEF9" w14:textId="77777777" w:rsidR="006B287B" w:rsidRPr="006B287B" w:rsidRDefault="006B287B" w:rsidP="006B287B">
      <w:pPr>
        <w:spacing w:before="100" w:beforeAutospacing="1" w:after="100" w:afterAutospacing="1"/>
        <w:rPr>
          <w:rFonts w:ascii="Bookman Old Style" w:eastAsia="Times New Roman" w:hAnsi="Bookman Old Style" w:cs="Times New Roman"/>
          <w:sz w:val="22"/>
          <w:szCs w:val="22"/>
          <w:lang w:val="en-ID" w:eastAsia="en-ID"/>
        </w:rPr>
      </w:pPr>
      <w:r w:rsidRPr="006B287B">
        <w:rPr>
          <w:rFonts w:ascii="Bookman Old Style" w:eastAsia="Times New Roman" w:hAnsi="Bookman Old Style" w:cs="Times New Roman"/>
          <w:sz w:val="22"/>
          <w:szCs w:val="22"/>
          <w:lang w:val="en-ID" w:eastAsia="en-ID"/>
        </w:rPr>
        <w:t>The study concludes that mosque-based educational programs in Sibuhuan play a vital role in instilling Islamic values in youth. Through activities such as Qur’an recitation, religious study groups, character-building sessions, and community service, these programs successfully shape the moral and spiritual development of adolescents. The involvement of religious educators, supportive community members, and a conducive religious environment collectively contribute to the effectiveness of these initiatives.</w:t>
      </w:r>
    </w:p>
    <w:p w14:paraId="6A8B07F2" w14:textId="77777777" w:rsidR="006B287B" w:rsidRPr="006B287B" w:rsidRDefault="006B287B" w:rsidP="006B287B">
      <w:pPr>
        <w:spacing w:before="100" w:beforeAutospacing="1" w:after="100" w:afterAutospacing="1"/>
        <w:rPr>
          <w:rFonts w:ascii="Bookman Old Style" w:eastAsia="Times New Roman" w:hAnsi="Bookman Old Style" w:cs="Times New Roman"/>
          <w:sz w:val="22"/>
          <w:szCs w:val="22"/>
          <w:lang w:val="en-ID" w:eastAsia="en-ID"/>
        </w:rPr>
      </w:pPr>
      <w:r w:rsidRPr="006B287B">
        <w:rPr>
          <w:rFonts w:ascii="Bookman Old Style" w:eastAsia="Times New Roman" w:hAnsi="Bookman Old Style" w:cs="Times New Roman"/>
          <w:sz w:val="22"/>
          <w:szCs w:val="22"/>
          <w:lang w:val="en-ID" w:eastAsia="en-ID"/>
        </w:rPr>
        <w:t>Despite facing limitations such as limited resources and competition from digital distractions, the resilience and commitment of mosque leaders and youth participants have enabled these programs to remain relevant and impactful. To further strengthen these efforts, collaboration between mosques, educational institutions, and local authorities is recommended. Such partnerships can enhance the sustainability and reach of mosque-based youth programs, ensuring that Islamic values continue to guide the younger generation in facing modern challenges.</w:t>
      </w:r>
    </w:p>
    <w:p w14:paraId="74A94F20" w14:textId="799C483E" w:rsidR="006E5162" w:rsidRPr="006E5162" w:rsidRDefault="006E5162" w:rsidP="006E5162">
      <w:pPr>
        <w:pStyle w:val="Acknowledgement"/>
        <w:ind w:right="843"/>
        <w:rPr>
          <w:rFonts w:ascii="Bookman Old Style" w:hAnsi="Bookman Old Style"/>
          <w:sz w:val="22"/>
          <w:szCs w:val="22"/>
          <w:lang w:val="en-US"/>
        </w:rPr>
      </w:pPr>
      <w:r w:rsidRPr="006E5162">
        <w:rPr>
          <w:rFonts w:ascii="Bookman Old Style" w:hAnsi="Bookman Old Style"/>
          <w:sz w:val="22"/>
          <w:szCs w:val="22"/>
          <w:lang w:val="en-US"/>
        </w:rPr>
        <w:t>REFERENCE</w:t>
      </w:r>
      <w:r w:rsidR="00EF5D22">
        <w:rPr>
          <w:rFonts w:ascii="Bookman Old Style" w:hAnsi="Bookman Old Style"/>
          <w:sz w:val="22"/>
          <w:szCs w:val="22"/>
          <w:lang w:val="en-US"/>
        </w:rPr>
        <w:t>S</w:t>
      </w:r>
    </w:p>
    <w:p w14:paraId="2493E8F6" w14:textId="77777777" w:rsidR="006E5162" w:rsidRDefault="006E5162" w:rsidP="006E5162">
      <w:pPr>
        <w:pStyle w:val="Heading1"/>
        <w:numPr>
          <w:ilvl w:val="0"/>
          <w:numId w:val="0"/>
        </w:numPr>
        <w:rPr>
          <w:sz w:val="20"/>
        </w:rPr>
        <w:sectPr w:rsidR="006E5162" w:rsidSect="00576867">
          <w:headerReference w:type="even" r:id="rId15"/>
          <w:type w:val="continuous"/>
          <w:pgSz w:w="11900" w:h="16840"/>
          <w:pgMar w:top="1134" w:right="1835" w:bottom="1134" w:left="1134" w:header="567" w:footer="850" w:gutter="0"/>
          <w:pgNumType w:start="15"/>
          <w:cols w:space="567"/>
          <w:titlePg/>
          <w:docGrid w:linePitch="360"/>
        </w:sectPr>
      </w:pPr>
    </w:p>
    <w:p w14:paraId="3358DF41" w14:textId="77777777" w:rsidR="00010333" w:rsidRPr="00010333" w:rsidRDefault="00010333" w:rsidP="00576867">
      <w:pPr>
        <w:spacing w:line="360" w:lineRule="auto"/>
        <w:ind w:left="567" w:hanging="567"/>
        <w:rPr>
          <w:rFonts w:ascii="Bookman Old Style" w:eastAsia="Times New Roman" w:hAnsi="Bookman Old Style" w:cs="Times New Roman"/>
          <w:sz w:val="22"/>
          <w:szCs w:val="22"/>
          <w:lang w:val="en-ID" w:eastAsia="en-ID"/>
        </w:rPr>
      </w:pPr>
      <w:r w:rsidRPr="00010333">
        <w:rPr>
          <w:rFonts w:ascii="Bookman Old Style" w:eastAsia="Times New Roman" w:hAnsi="Bookman Old Style" w:cs="Times New Roman"/>
          <w:sz w:val="22"/>
          <w:szCs w:val="22"/>
          <w:lang w:val="en-ID" w:eastAsia="en-ID"/>
        </w:rPr>
        <w:t xml:space="preserve">Abdullah, M. A. (2014). </w:t>
      </w:r>
      <w:r w:rsidRPr="00010333">
        <w:rPr>
          <w:rFonts w:ascii="Bookman Old Style" w:eastAsia="Times New Roman" w:hAnsi="Bookman Old Style" w:cs="Times New Roman"/>
          <w:i/>
          <w:iCs/>
          <w:sz w:val="22"/>
          <w:szCs w:val="22"/>
          <w:lang w:val="en-ID" w:eastAsia="en-ID"/>
        </w:rPr>
        <w:t>Islamic education: Theory and practice in Indonesia</w:t>
      </w:r>
      <w:r w:rsidRPr="00010333">
        <w:rPr>
          <w:rFonts w:ascii="Bookman Old Style" w:eastAsia="Times New Roman" w:hAnsi="Bookman Old Style" w:cs="Times New Roman"/>
          <w:sz w:val="22"/>
          <w:szCs w:val="22"/>
          <w:lang w:val="en-ID" w:eastAsia="en-ID"/>
        </w:rPr>
        <w:t>. Yogyakarta: Pustaka Pelajar.</w:t>
      </w:r>
    </w:p>
    <w:p w14:paraId="737997AD" w14:textId="77777777" w:rsidR="00010333" w:rsidRPr="00010333" w:rsidRDefault="00010333" w:rsidP="00576867">
      <w:pPr>
        <w:spacing w:line="360" w:lineRule="auto"/>
        <w:ind w:left="567" w:hanging="567"/>
        <w:rPr>
          <w:rFonts w:ascii="Bookman Old Style" w:eastAsia="Times New Roman" w:hAnsi="Bookman Old Style" w:cs="Times New Roman"/>
          <w:sz w:val="22"/>
          <w:szCs w:val="22"/>
          <w:lang w:val="en-ID" w:eastAsia="en-ID"/>
        </w:rPr>
      </w:pPr>
      <w:r w:rsidRPr="00010333">
        <w:rPr>
          <w:rFonts w:ascii="Bookman Old Style" w:eastAsia="Times New Roman" w:hAnsi="Bookman Old Style" w:cs="Times New Roman"/>
          <w:sz w:val="22"/>
          <w:szCs w:val="22"/>
          <w:lang w:val="en-ID" w:eastAsia="en-ID"/>
        </w:rPr>
        <w:t xml:space="preserve">Amru, A., Sakinah, N., &amp; Pasaribu, G. R. (2024). The impact of accent second language on listening comprehension. </w:t>
      </w:r>
      <w:r w:rsidRPr="00010333">
        <w:rPr>
          <w:rFonts w:ascii="Bookman Old Style" w:eastAsia="Times New Roman" w:hAnsi="Bookman Old Style" w:cs="Times New Roman"/>
          <w:i/>
          <w:iCs/>
          <w:sz w:val="22"/>
          <w:szCs w:val="22"/>
          <w:lang w:val="en-ID" w:eastAsia="en-ID"/>
        </w:rPr>
        <w:t>JELT: Journal of English Education, Teaching and Literature</w:t>
      </w:r>
      <w:r w:rsidRPr="00010333">
        <w:rPr>
          <w:rFonts w:ascii="Bookman Old Style" w:eastAsia="Times New Roman" w:hAnsi="Bookman Old Style" w:cs="Times New Roman"/>
          <w:sz w:val="22"/>
          <w:szCs w:val="22"/>
          <w:lang w:val="en-ID" w:eastAsia="en-ID"/>
        </w:rPr>
        <w:t>, 2(1), 1–14.</w:t>
      </w:r>
    </w:p>
    <w:p w14:paraId="1ABCCA9A" w14:textId="77777777" w:rsidR="00010333" w:rsidRPr="00010333" w:rsidRDefault="00010333" w:rsidP="00576867">
      <w:pPr>
        <w:spacing w:line="360" w:lineRule="auto"/>
        <w:ind w:left="567" w:hanging="567"/>
        <w:rPr>
          <w:rFonts w:ascii="Bookman Old Style" w:eastAsia="Times New Roman" w:hAnsi="Bookman Old Style" w:cs="Times New Roman"/>
          <w:sz w:val="22"/>
          <w:szCs w:val="22"/>
          <w:lang w:val="en-ID" w:eastAsia="en-ID"/>
        </w:rPr>
      </w:pPr>
      <w:r w:rsidRPr="00010333">
        <w:rPr>
          <w:rFonts w:ascii="Bookman Old Style" w:eastAsia="Times New Roman" w:hAnsi="Bookman Old Style" w:cs="Times New Roman"/>
          <w:sz w:val="22"/>
          <w:szCs w:val="22"/>
          <w:lang w:val="en-ID" w:eastAsia="en-ID"/>
        </w:rPr>
        <w:lastRenderedPageBreak/>
        <w:t xml:space="preserve">Azra, A. (2015). </w:t>
      </w:r>
      <w:r w:rsidRPr="00010333">
        <w:rPr>
          <w:rFonts w:ascii="Bookman Old Style" w:eastAsia="Times New Roman" w:hAnsi="Bookman Old Style" w:cs="Times New Roman"/>
          <w:i/>
          <w:iCs/>
          <w:sz w:val="22"/>
          <w:szCs w:val="22"/>
          <w:lang w:val="en-ID" w:eastAsia="en-ID"/>
        </w:rPr>
        <w:t>Education, religion and the modernization of Indonesian Islam</w:t>
      </w:r>
      <w:r w:rsidRPr="00010333">
        <w:rPr>
          <w:rFonts w:ascii="Bookman Old Style" w:eastAsia="Times New Roman" w:hAnsi="Bookman Old Style" w:cs="Times New Roman"/>
          <w:sz w:val="22"/>
          <w:szCs w:val="22"/>
          <w:lang w:val="en-ID" w:eastAsia="en-ID"/>
        </w:rPr>
        <w:t xml:space="preserve">. In G. Fealy &amp; S. White (Eds.), </w:t>
      </w:r>
      <w:r w:rsidRPr="00010333">
        <w:rPr>
          <w:rFonts w:ascii="Bookman Old Style" w:eastAsia="Times New Roman" w:hAnsi="Bookman Old Style" w:cs="Times New Roman"/>
          <w:i/>
          <w:iCs/>
          <w:sz w:val="22"/>
          <w:szCs w:val="22"/>
          <w:lang w:val="en-ID" w:eastAsia="en-ID"/>
        </w:rPr>
        <w:t>Expressing Islam: Religious Life and Politics in Indonesia</w:t>
      </w:r>
      <w:r w:rsidRPr="00010333">
        <w:rPr>
          <w:rFonts w:ascii="Bookman Old Style" w:eastAsia="Times New Roman" w:hAnsi="Bookman Old Style" w:cs="Times New Roman"/>
          <w:sz w:val="22"/>
          <w:szCs w:val="22"/>
          <w:lang w:val="en-ID" w:eastAsia="en-ID"/>
        </w:rPr>
        <w:t xml:space="preserve"> (pp. 61–75). ISEAS–Yusof Ishak Institute.</w:t>
      </w:r>
    </w:p>
    <w:p w14:paraId="57B52812" w14:textId="77777777" w:rsidR="00010333" w:rsidRPr="00010333" w:rsidRDefault="00010333" w:rsidP="00576867">
      <w:pPr>
        <w:spacing w:line="360" w:lineRule="auto"/>
        <w:ind w:left="567" w:hanging="567"/>
        <w:rPr>
          <w:rFonts w:ascii="Bookman Old Style" w:eastAsia="Times New Roman" w:hAnsi="Bookman Old Style" w:cs="Times New Roman"/>
          <w:sz w:val="22"/>
          <w:szCs w:val="22"/>
          <w:lang w:val="en-ID" w:eastAsia="en-ID"/>
        </w:rPr>
      </w:pPr>
      <w:r w:rsidRPr="00010333">
        <w:rPr>
          <w:rFonts w:ascii="Bookman Old Style" w:eastAsia="Times New Roman" w:hAnsi="Bookman Old Style" w:cs="Times New Roman"/>
          <w:sz w:val="22"/>
          <w:szCs w:val="22"/>
          <w:lang w:val="en-ID" w:eastAsia="en-ID"/>
        </w:rPr>
        <w:t xml:space="preserve">Fauzi, A. (2020). Enhancing children’s Qur’anic literacy through community-based education: A case study in rural Indonesia. </w:t>
      </w:r>
      <w:r w:rsidRPr="00010333">
        <w:rPr>
          <w:rFonts w:ascii="Bookman Old Style" w:eastAsia="Times New Roman" w:hAnsi="Bookman Old Style" w:cs="Times New Roman"/>
          <w:i/>
          <w:iCs/>
          <w:sz w:val="22"/>
          <w:szCs w:val="22"/>
          <w:lang w:val="en-ID" w:eastAsia="en-ID"/>
        </w:rPr>
        <w:t>International Journal of Islamic Educational Studies</w:t>
      </w:r>
      <w:r w:rsidRPr="00010333">
        <w:rPr>
          <w:rFonts w:ascii="Bookman Old Style" w:eastAsia="Times New Roman" w:hAnsi="Bookman Old Style" w:cs="Times New Roman"/>
          <w:sz w:val="22"/>
          <w:szCs w:val="22"/>
          <w:lang w:val="en-ID" w:eastAsia="en-ID"/>
        </w:rPr>
        <w:t>, 5(2), 115–127.</w:t>
      </w:r>
    </w:p>
    <w:p w14:paraId="5BCF283C" w14:textId="77777777" w:rsidR="00010333" w:rsidRPr="00010333" w:rsidRDefault="00010333" w:rsidP="00576867">
      <w:pPr>
        <w:spacing w:line="360" w:lineRule="auto"/>
        <w:ind w:left="567" w:hanging="567"/>
        <w:rPr>
          <w:rFonts w:ascii="Bookman Old Style" w:eastAsia="Times New Roman" w:hAnsi="Bookman Old Style" w:cs="Times New Roman"/>
          <w:sz w:val="22"/>
          <w:szCs w:val="22"/>
          <w:lang w:val="en-ID" w:eastAsia="en-ID"/>
        </w:rPr>
      </w:pPr>
      <w:r w:rsidRPr="00010333">
        <w:rPr>
          <w:rFonts w:ascii="Bookman Old Style" w:eastAsia="Times New Roman" w:hAnsi="Bookman Old Style" w:cs="Times New Roman"/>
          <w:sz w:val="22"/>
          <w:szCs w:val="22"/>
          <w:lang w:val="en-ID" w:eastAsia="en-ID"/>
        </w:rPr>
        <w:t xml:space="preserve">Hasan, N. (2011). </w:t>
      </w:r>
      <w:r w:rsidRPr="00010333">
        <w:rPr>
          <w:rFonts w:ascii="Bookman Old Style" w:eastAsia="Times New Roman" w:hAnsi="Bookman Old Style" w:cs="Times New Roman"/>
          <w:i/>
          <w:iCs/>
          <w:sz w:val="22"/>
          <w:szCs w:val="22"/>
          <w:lang w:val="en-ID" w:eastAsia="en-ID"/>
        </w:rPr>
        <w:t>Traditionalist and Islamist pesantrens in contemporary Indonesia</w:t>
      </w:r>
      <w:r w:rsidRPr="00010333">
        <w:rPr>
          <w:rFonts w:ascii="Bookman Old Style" w:eastAsia="Times New Roman" w:hAnsi="Bookman Old Style" w:cs="Times New Roman"/>
          <w:sz w:val="22"/>
          <w:szCs w:val="22"/>
          <w:lang w:val="en-ID" w:eastAsia="en-ID"/>
        </w:rPr>
        <w:t xml:space="preserve">. In M. van Bruinessen (Ed.), </w:t>
      </w:r>
      <w:r w:rsidRPr="00010333">
        <w:rPr>
          <w:rFonts w:ascii="Bookman Old Style" w:eastAsia="Times New Roman" w:hAnsi="Bookman Old Style" w:cs="Times New Roman"/>
          <w:i/>
          <w:iCs/>
          <w:sz w:val="22"/>
          <w:szCs w:val="22"/>
          <w:lang w:val="en-ID" w:eastAsia="en-ID"/>
        </w:rPr>
        <w:t>Contemporary Developments in Indonesian Islam</w:t>
      </w:r>
      <w:r w:rsidRPr="00010333">
        <w:rPr>
          <w:rFonts w:ascii="Bookman Old Style" w:eastAsia="Times New Roman" w:hAnsi="Bookman Old Style" w:cs="Times New Roman"/>
          <w:sz w:val="22"/>
          <w:szCs w:val="22"/>
          <w:lang w:val="en-ID" w:eastAsia="en-ID"/>
        </w:rPr>
        <w:t xml:space="preserve"> (pp. 103–134). Singapore: ISEAS.</w:t>
      </w:r>
    </w:p>
    <w:p w14:paraId="35475CA4" w14:textId="77777777" w:rsidR="00010333" w:rsidRPr="00010333" w:rsidRDefault="00010333" w:rsidP="00576867">
      <w:pPr>
        <w:spacing w:line="360" w:lineRule="auto"/>
        <w:ind w:left="567" w:hanging="567"/>
        <w:rPr>
          <w:rFonts w:ascii="Bookman Old Style" w:eastAsia="Times New Roman" w:hAnsi="Bookman Old Style" w:cs="Times New Roman"/>
          <w:sz w:val="22"/>
          <w:szCs w:val="22"/>
          <w:lang w:val="en-ID" w:eastAsia="en-ID"/>
        </w:rPr>
      </w:pPr>
      <w:r w:rsidRPr="00010333">
        <w:rPr>
          <w:rFonts w:ascii="Bookman Old Style" w:eastAsia="Times New Roman" w:hAnsi="Bookman Old Style" w:cs="Times New Roman"/>
          <w:sz w:val="22"/>
          <w:szCs w:val="22"/>
          <w:lang w:val="en-ID" w:eastAsia="en-ID"/>
        </w:rPr>
        <w:t xml:space="preserve">Junaidi, J., Januarini, E., &amp; Pasaribu, G. R. (2024). Impoliteness in information account on Instagram. </w:t>
      </w:r>
      <w:r w:rsidRPr="00010333">
        <w:rPr>
          <w:rFonts w:ascii="Bookman Old Style" w:eastAsia="Times New Roman" w:hAnsi="Bookman Old Style" w:cs="Times New Roman"/>
          <w:i/>
          <w:iCs/>
          <w:sz w:val="22"/>
          <w:szCs w:val="22"/>
          <w:lang w:val="en-ID" w:eastAsia="en-ID"/>
        </w:rPr>
        <w:t>JALC: Journal of Applied Linguistics and Studies of Cultural</w:t>
      </w:r>
      <w:r w:rsidRPr="00010333">
        <w:rPr>
          <w:rFonts w:ascii="Bookman Old Style" w:eastAsia="Times New Roman" w:hAnsi="Bookman Old Style" w:cs="Times New Roman"/>
          <w:sz w:val="22"/>
          <w:szCs w:val="22"/>
          <w:lang w:val="en-ID" w:eastAsia="en-ID"/>
        </w:rPr>
        <w:t>, 2(1), 41–50.</w:t>
      </w:r>
    </w:p>
    <w:p w14:paraId="0DB9C710" w14:textId="77777777" w:rsidR="00010333" w:rsidRPr="00010333" w:rsidRDefault="00010333" w:rsidP="00576867">
      <w:pPr>
        <w:spacing w:line="360" w:lineRule="auto"/>
        <w:ind w:left="567" w:hanging="567"/>
        <w:rPr>
          <w:rFonts w:ascii="Bookman Old Style" w:eastAsia="Times New Roman" w:hAnsi="Bookman Old Style" w:cs="Times New Roman"/>
          <w:sz w:val="22"/>
          <w:szCs w:val="22"/>
          <w:lang w:val="en-ID" w:eastAsia="en-ID"/>
        </w:rPr>
      </w:pPr>
      <w:r w:rsidRPr="00010333">
        <w:rPr>
          <w:rFonts w:ascii="Bookman Old Style" w:eastAsia="Times New Roman" w:hAnsi="Bookman Old Style" w:cs="Times New Roman"/>
          <w:sz w:val="22"/>
          <w:szCs w:val="22"/>
          <w:lang w:val="en-ID" w:eastAsia="en-ID"/>
        </w:rPr>
        <w:t xml:space="preserve">Lubis, A. H. (2018). Improving Qur’anic literacy through interactive learning in rural madrasahs. </w:t>
      </w:r>
      <w:r w:rsidRPr="00010333">
        <w:rPr>
          <w:rFonts w:ascii="Bookman Old Style" w:eastAsia="Times New Roman" w:hAnsi="Bookman Old Style" w:cs="Times New Roman"/>
          <w:i/>
          <w:iCs/>
          <w:sz w:val="22"/>
          <w:szCs w:val="22"/>
          <w:lang w:val="en-ID" w:eastAsia="en-ID"/>
        </w:rPr>
        <w:t>Journal of Islamic Education and Practice</w:t>
      </w:r>
      <w:r w:rsidRPr="00010333">
        <w:rPr>
          <w:rFonts w:ascii="Bookman Old Style" w:eastAsia="Times New Roman" w:hAnsi="Bookman Old Style" w:cs="Times New Roman"/>
          <w:sz w:val="22"/>
          <w:szCs w:val="22"/>
          <w:lang w:val="en-ID" w:eastAsia="en-ID"/>
        </w:rPr>
        <w:t>, 6(1), 23–35.</w:t>
      </w:r>
    </w:p>
    <w:p w14:paraId="2B166F3B" w14:textId="77777777" w:rsidR="00010333" w:rsidRPr="00010333" w:rsidRDefault="00010333" w:rsidP="00576867">
      <w:pPr>
        <w:spacing w:line="360" w:lineRule="auto"/>
        <w:ind w:left="567" w:hanging="567"/>
        <w:rPr>
          <w:rFonts w:ascii="Bookman Old Style" w:eastAsia="Times New Roman" w:hAnsi="Bookman Old Style" w:cs="Times New Roman"/>
          <w:sz w:val="22"/>
          <w:szCs w:val="22"/>
          <w:lang w:val="en-ID" w:eastAsia="en-ID"/>
        </w:rPr>
      </w:pPr>
      <w:r w:rsidRPr="00010333">
        <w:rPr>
          <w:rFonts w:ascii="Bookman Old Style" w:eastAsia="Times New Roman" w:hAnsi="Bookman Old Style" w:cs="Times New Roman"/>
          <w:sz w:val="22"/>
          <w:szCs w:val="22"/>
          <w:lang w:val="en-ID" w:eastAsia="en-ID"/>
        </w:rPr>
        <w:t xml:space="preserve">Ma’arif, S. (2019). Community participation in strengthening Islamic education in Indonesia. </w:t>
      </w:r>
      <w:r w:rsidRPr="00010333">
        <w:rPr>
          <w:rFonts w:ascii="Bookman Old Style" w:eastAsia="Times New Roman" w:hAnsi="Bookman Old Style" w:cs="Times New Roman"/>
          <w:i/>
          <w:iCs/>
          <w:sz w:val="22"/>
          <w:szCs w:val="22"/>
          <w:lang w:val="en-ID" w:eastAsia="en-ID"/>
        </w:rPr>
        <w:t>Tarbiyah: Journal of Education in Muslim Society</w:t>
      </w:r>
      <w:r w:rsidRPr="00010333">
        <w:rPr>
          <w:rFonts w:ascii="Bookman Old Style" w:eastAsia="Times New Roman" w:hAnsi="Bookman Old Style" w:cs="Times New Roman"/>
          <w:sz w:val="22"/>
          <w:szCs w:val="22"/>
          <w:lang w:val="en-ID" w:eastAsia="en-ID"/>
        </w:rPr>
        <w:t>, 6(2), 89–102.</w:t>
      </w:r>
    </w:p>
    <w:p w14:paraId="16B5E9AD" w14:textId="77777777" w:rsidR="00010333" w:rsidRPr="00010333" w:rsidRDefault="00010333" w:rsidP="00576867">
      <w:pPr>
        <w:spacing w:line="360" w:lineRule="auto"/>
        <w:ind w:left="567" w:hanging="567"/>
        <w:rPr>
          <w:rFonts w:ascii="Bookman Old Style" w:eastAsia="Times New Roman" w:hAnsi="Bookman Old Style" w:cs="Times New Roman"/>
          <w:sz w:val="22"/>
          <w:szCs w:val="22"/>
          <w:lang w:val="en-ID" w:eastAsia="en-ID"/>
        </w:rPr>
      </w:pPr>
      <w:r w:rsidRPr="00010333">
        <w:rPr>
          <w:rFonts w:ascii="Bookman Old Style" w:eastAsia="Times New Roman" w:hAnsi="Bookman Old Style" w:cs="Times New Roman"/>
          <w:sz w:val="22"/>
          <w:szCs w:val="22"/>
          <w:lang w:val="en-ID" w:eastAsia="en-ID"/>
        </w:rPr>
        <w:t xml:space="preserve">Mubshirah, D., Pasaribu, G. R., Lubis, M. H., Saragih, E., &amp; Sofyan, R. (2023). Sentence complexity analysis in selected students' scientific papers: A closer look on abstract section. </w:t>
      </w:r>
      <w:r w:rsidRPr="00010333">
        <w:rPr>
          <w:rFonts w:ascii="Bookman Old Style" w:eastAsia="Times New Roman" w:hAnsi="Bookman Old Style" w:cs="Times New Roman"/>
          <w:i/>
          <w:iCs/>
          <w:sz w:val="22"/>
          <w:szCs w:val="22"/>
          <w:lang w:val="en-ID" w:eastAsia="en-ID"/>
        </w:rPr>
        <w:t>E-Structural (English Studies on Translation, Culture, Literature, and Linguistics)</w:t>
      </w:r>
      <w:r w:rsidRPr="00010333">
        <w:rPr>
          <w:rFonts w:ascii="Bookman Old Style" w:eastAsia="Times New Roman" w:hAnsi="Bookman Old Style" w:cs="Times New Roman"/>
          <w:sz w:val="22"/>
          <w:szCs w:val="22"/>
          <w:lang w:val="en-ID" w:eastAsia="en-ID"/>
        </w:rPr>
        <w:t>, 6(01), 70–83.</w:t>
      </w:r>
    </w:p>
    <w:p w14:paraId="5BD25103" w14:textId="77777777" w:rsidR="00010333" w:rsidRPr="00010333" w:rsidRDefault="00010333" w:rsidP="00576867">
      <w:pPr>
        <w:spacing w:line="360" w:lineRule="auto"/>
        <w:ind w:left="567" w:hanging="567"/>
        <w:rPr>
          <w:rFonts w:ascii="Bookman Old Style" w:eastAsia="Times New Roman" w:hAnsi="Bookman Old Style" w:cs="Times New Roman"/>
          <w:sz w:val="22"/>
          <w:szCs w:val="22"/>
          <w:lang w:val="en-ID" w:eastAsia="en-ID"/>
        </w:rPr>
      </w:pPr>
      <w:r w:rsidRPr="00010333">
        <w:rPr>
          <w:rFonts w:ascii="Bookman Old Style" w:eastAsia="Times New Roman" w:hAnsi="Bookman Old Style" w:cs="Times New Roman"/>
          <w:sz w:val="22"/>
          <w:szCs w:val="22"/>
          <w:lang w:val="en-ID" w:eastAsia="en-ID"/>
        </w:rPr>
        <w:t xml:space="preserve">Nasir, B. M. (2016). Qur’anic learning for children: Challenges in remote communities. </w:t>
      </w:r>
      <w:r w:rsidRPr="00010333">
        <w:rPr>
          <w:rFonts w:ascii="Bookman Old Style" w:eastAsia="Times New Roman" w:hAnsi="Bookman Old Style" w:cs="Times New Roman"/>
          <w:i/>
          <w:iCs/>
          <w:sz w:val="22"/>
          <w:szCs w:val="22"/>
          <w:lang w:val="en-ID" w:eastAsia="en-ID"/>
        </w:rPr>
        <w:t>Islamic Educational Review</w:t>
      </w:r>
      <w:r w:rsidRPr="00010333">
        <w:rPr>
          <w:rFonts w:ascii="Bookman Old Style" w:eastAsia="Times New Roman" w:hAnsi="Bookman Old Style" w:cs="Times New Roman"/>
          <w:sz w:val="22"/>
          <w:szCs w:val="22"/>
          <w:lang w:val="en-ID" w:eastAsia="en-ID"/>
        </w:rPr>
        <w:t>, 3(1), 42–55.</w:t>
      </w:r>
    </w:p>
    <w:p w14:paraId="2E7ABEA7" w14:textId="77777777" w:rsidR="00010333" w:rsidRPr="00010333" w:rsidRDefault="00010333" w:rsidP="00576867">
      <w:pPr>
        <w:spacing w:line="360" w:lineRule="auto"/>
        <w:ind w:left="567" w:hanging="567"/>
        <w:rPr>
          <w:rFonts w:ascii="Bookman Old Style" w:eastAsia="Times New Roman" w:hAnsi="Bookman Old Style" w:cs="Times New Roman"/>
          <w:sz w:val="22"/>
          <w:szCs w:val="22"/>
          <w:lang w:val="en-ID" w:eastAsia="en-ID"/>
        </w:rPr>
      </w:pPr>
      <w:r w:rsidRPr="00010333">
        <w:rPr>
          <w:rFonts w:ascii="Bookman Old Style" w:eastAsia="Times New Roman" w:hAnsi="Bookman Old Style" w:cs="Times New Roman"/>
          <w:sz w:val="22"/>
          <w:szCs w:val="22"/>
          <w:lang w:val="en-ID" w:eastAsia="en-ID"/>
        </w:rPr>
        <w:t xml:space="preserve">Pasaribu, G. (2021). Implementing Google Classroom in English learning at STIT Al-Ittihadiyah Labuhanbatu Utara. </w:t>
      </w:r>
      <w:r w:rsidRPr="00010333">
        <w:rPr>
          <w:rFonts w:ascii="Bookman Old Style" w:eastAsia="Times New Roman" w:hAnsi="Bookman Old Style" w:cs="Times New Roman"/>
          <w:i/>
          <w:iCs/>
          <w:sz w:val="22"/>
          <w:szCs w:val="22"/>
          <w:lang w:val="en-ID" w:eastAsia="en-ID"/>
        </w:rPr>
        <w:t>E-Link Journal</w:t>
      </w:r>
      <w:r w:rsidRPr="00010333">
        <w:rPr>
          <w:rFonts w:ascii="Bookman Old Style" w:eastAsia="Times New Roman" w:hAnsi="Bookman Old Style" w:cs="Times New Roman"/>
          <w:sz w:val="22"/>
          <w:szCs w:val="22"/>
          <w:lang w:val="en-ID" w:eastAsia="en-ID"/>
        </w:rPr>
        <w:t>, 8(2), 99–107.</w:t>
      </w:r>
    </w:p>
    <w:p w14:paraId="35F0C8FC" w14:textId="77777777" w:rsidR="00010333" w:rsidRPr="00010333" w:rsidRDefault="00010333" w:rsidP="00576867">
      <w:pPr>
        <w:spacing w:line="360" w:lineRule="auto"/>
        <w:ind w:left="567" w:hanging="567"/>
        <w:rPr>
          <w:rFonts w:ascii="Bookman Old Style" w:eastAsia="Times New Roman" w:hAnsi="Bookman Old Style" w:cs="Times New Roman"/>
          <w:sz w:val="22"/>
          <w:szCs w:val="22"/>
          <w:lang w:val="en-ID" w:eastAsia="en-ID"/>
        </w:rPr>
      </w:pPr>
      <w:r w:rsidRPr="00010333">
        <w:rPr>
          <w:rFonts w:ascii="Bookman Old Style" w:eastAsia="Times New Roman" w:hAnsi="Bookman Old Style" w:cs="Times New Roman"/>
          <w:sz w:val="22"/>
          <w:szCs w:val="22"/>
          <w:lang w:val="en-ID" w:eastAsia="en-ID"/>
        </w:rPr>
        <w:t xml:space="preserve">Pasaribu, G. (2023). </w:t>
      </w:r>
      <w:r w:rsidRPr="00010333">
        <w:rPr>
          <w:rFonts w:ascii="Bookman Old Style" w:eastAsia="Times New Roman" w:hAnsi="Bookman Old Style" w:cs="Times New Roman"/>
          <w:i/>
          <w:iCs/>
          <w:sz w:val="22"/>
          <w:szCs w:val="22"/>
          <w:lang w:val="en-ID" w:eastAsia="en-ID"/>
        </w:rPr>
        <w:t>Receptive oral language skills</w:t>
      </w:r>
      <w:r w:rsidRPr="00010333">
        <w:rPr>
          <w:rFonts w:ascii="Bookman Old Style" w:eastAsia="Times New Roman" w:hAnsi="Bookman Old Style" w:cs="Times New Roman"/>
          <w:sz w:val="22"/>
          <w:szCs w:val="22"/>
          <w:lang w:val="en-ID" w:eastAsia="en-ID"/>
        </w:rPr>
        <w:t>.</w:t>
      </w:r>
    </w:p>
    <w:p w14:paraId="715B4DDA" w14:textId="77777777" w:rsidR="00010333" w:rsidRPr="00010333" w:rsidRDefault="00010333" w:rsidP="00576867">
      <w:pPr>
        <w:spacing w:line="360" w:lineRule="auto"/>
        <w:ind w:left="567" w:hanging="567"/>
        <w:rPr>
          <w:rFonts w:ascii="Bookman Old Style" w:eastAsia="Times New Roman" w:hAnsi="Bookman Old Style" w:cs="Times New Roman"/>
          <w:sz w:val="22"/>
          <w:szCs w:val="22"/>
          <w:lang w:val="en-ID" w:eastAsia="en-ID"/>
        </w:rPr>
      </w:pPr>
      <w:r w:rsidRPr="00010333">
        <w:rPr>
          <w:rFonts w:ascii="Bookman Old Style" w:eastAsia="Times New Roman" w:hAnsi="Bookman Old Style" w:cs="Times New Roman"/>
          <w:sz w:val="22"/>
          <w:szCs w:val="22"/>
          <w:lang w:val="en-ID" w:eastAsia="en-ID"/>
        </w:rPr>
        <w:t xml:space="preserve">Pasaribu, G. (2023). Malay interrogative sentences: X-Bar analysis. </w:t>
      </w:r>
      <w:r w:rsidRPr="00010333">
        <w:rPr>
          <w:rFonts w:ascii="Bookman Old Style" w:eastAsia="Times New Roman" w:hAnsi="Bookman Old Style" w:cs="Times New Roman"/>
          <w:i/>
          <w:iCs/>
          <w:sz w:val="22"/>
          <w:szCs w:val="22"/>
          <w:lang w:val="en-ID" w:eastAsia="en-ID"/>
        </w:rPr>
        <w:t>RETORIKA: Jurnal Ilmu Bahasa</w:t>
      </w:r>
      <w:r w:rsidRPr="00010333">
        <w:rPr>
          <w:rFonts w:ascii="Bookman Old Style" w:eastAsia="Times New Roman" w:hAnsi="Bookman Old Style" w:cs="Times New Roman"/>
          <w:sz w:val="22"/>
          <w:szCs w:val="22"/>
          <w:lang w:val="en-ID" w:eastAsia="en-ID"/>
        </w:rPr>
        <w:t>, 9(1), 43–53.</w:t>
      </w:r>
    </w:p>
    <w:p w14:paraId="56C68A06" w14:textId="77777777" w:rsidR="00010333" w:rsidRPr="00010333" w:rsidRDefault="00010333" w:rsidP="00576867">
      <w:pPr>
        <w:spacing w:line="360" w:lineRule="auto"/>
        <w:ind w:left="567" w:hanging="567"/>
        <w:rPr>
          <w:rFonts w:ascii="Bookman Old Style" w:eastAsia="Times New Roman" w:hAnsi="Bookman Old Style" w:cs="Times New Roman"/>
          <w:sz w:val="22"/>
          <w:szCs w:val="22"/>
          <w:lang w:val="en-ID" w:eastAsia="en-ID"/>
        </w:rPr>
      </w:pPr>
      <w:r w:rsidRPr="00010333">
        <w:rPr>
          <w:rFonts w:ascii="Bookman Old Style" w:eastAsia="Times New Roman" w:hAnsi="Bookman Old Style" w:cs="Times New Roman"/>
          <w:sz w:val="22"/>
          <w:szCs w:val="22"/>
          <w:lang w:val="en-ID" w:eastAsia="en-ID"/>
        </w:rPr>
        <w:t xml:space="preserve">Pasaribu, G., &amp; Arfianty, R. (2025). </w:t>
      </w:r>
      <w:r w:rsidRPr="00010333">
        <w:rPr>
          <w:rFonts w:ascii="Bookman Old Style" w:eastAsia="Times New Roman" w:hAnsi="Bookman Old Style" w:cs="Times New Roman"/>
          <w:i/>
          <w:iCs/>
          <w:sz w:val="22"/>
          <w:szCs w:val="22"/>
          <w:lang w:val="en-ID" w:eastAsia="en-ID"/>
        </w:rPr>
        <w:t>Filsafat Linguistik</w:t>
      </w:r>
      <w:r w:rsidRPr="00010333">
        <w:rPr>
          <w:rFonts w:ascii="Bookman Old Style" w:eastAsia="Times New Roman" w:hAnsi="Bookman Old Style" w:cs="Times New Roman"/>
          <w:sz w:val="22"/>
          <w:szCs w:val="22"/>
          <w:lang w:val="en-ID" w:eastAsia="en-ID"/>
        </w:rPr>
        <w:t>.</w:t>
      </w:r>
    </w:p>
    <w:p w14:paraId="19A9DC54" w14:textId="77777777" w:rsidR="00010333" w:rsidRPr="00010333" w:rsidRDefault="00010333" w:rsidP="00576867">
      <w:pPr>
        <w:spacing w:line="360" w:lineRule="auto"/>
        <w:ind w:left="567" w:hanging="567"/>
        <w:rPr>
          <w:rFonts w:ascii="Bookman Old Style" w:eastAsia="Times New Roman" w:hAnsi="Bookman Old Style" w:cs="Times New Roman"/>
          <w:sz w:val="22"/>
          <w:szCs w:val="22"/>
          <w:lang w:val="en-ID" w:eastAsia="en-ID"/>
        </w:rPr>
      </w:pPr>
      <w:r w:rsidRPr="00010333">
        <w:rPr>
          <w:rFonts w:ascii="Bookman Old Style" w:eastAsia="Times New Roman" w:hAnsi="Bookman Old Style" w:cs="Times New Roman"/>
          <w:sz w:val="22"/>
          <w:szCs w:val="22"/>
          <w:lang w:val="en-ID" w:eastAsia="en-ID"/>
        </w:rPr>
        <w:t xml:space="preserve">Pasaribu, G., Arfianty, R., &amp; Januarini, E. (2024). </w:t>
      </w:r>
      <w:r w:rsidRPr="00010333">
        <w:rPr>
          <w:rFonts w:ascii="Bookman Old Style" w:eastAsia="Times New Roman" w:hAnsi="Bookman Old Style" w:cs="Times New Roman"/>
          <w:i/>
          <w:iCs/>
          <w:sz w:val="22"/>
          <w:szCs w:val="22"/>
          <w:lang w:val="en-ID" w:eastAsia="en-ID"/>
        </w:rPr>
        <w:t>Mulia di Linguistik</w:t>
      </w:r>
      <w:r w:rsidRPr="00010333">
        <w:rPr>
          <w:rFonts w:ascii="Bookman Old Style" w:eastAsia="Times New Roman" w:hAnsi="Bookman Old Style" w:cs="Times New Roman"/>
          <w:sz w:val="22"/>
          <w:szCs w:val="22"/>
          <w:lang w:val="en-ID" w:eastAsia="en-ID"/>
        </w:rPr>
        <w:t>.</w:t>
      </w:r>
    </w:p>
    <w:p w14:paraId="24763552" w14:textId="77777777" w:rsidR="00010333" w:rsidRPr="00010333" w:rsidRDefault="00010333" w:rsidP="00576867">
      <w:pPr>
        <w:spacing w:line="360" w:lineRule="auto"/>
        <w:ind w:left="567" w:hanging="567"/>
        <w:rPr>
          <w:rFonts w:ascii="Bookman Old Style" w:eastAsia="Times New Roman" w:hAnsi="Bookman Old Style" w:cs="Times New Roman"/>
          <w:sz w:val="22"/>
          <w:szCs w:val="22"/>
          <w:lang w:val="en-ID" w:eastAsia="en-ID"/>
        </w:rPr>
      </w:pPr>
      <w:r w:rsidRPr="00010333">
        <w:rPr>
          <w:rFonts w:ascii="Bookman Old Style" w:eastAsia="Times New Roman" w:hAnsi="Bookman Old Style" w:cs="Times New Roman"/>
          <w:sz w:val="22"/>
          <w:szCs w:val="22"/>
          <w:lang w:val="en-ID" w:eastAsia="en-ID"/>
        </w:rPr>
        <w:t xml:space="preserve">Pasaribu, G. R., Daulay, S. H., &amp; Nasution, P. T. (2022). Pragmatics principles of English teachers in Islamic elementary school. </w:t>
      </w:r>
      <w:r w:rsidRPr="00010333">
        <w:rPr>
          <w:rFonts w:ascii="Bookman Old Style" w:eastAsia="Times New Roman" w:hAnsi="Bookman Old Style" w:cs="Times New Roman"/>
          <w:i/>
          <w:iCs/>
          <w:sz w:val="22"/>
          <w:szCs w:val="22"/>
          <w:lang w:val="en-ID" w:eastAsia="en-ID"/>
        </w:rPr>
        <w:t>Journal of Pragmatics Research</w:t>
      </w:r>
      <w:r w:rsidRPr="00010333">
        <w:rPr>
          <w:rFonts w:ascii="Bookman Old Style" w:eastAsia="Times New Roman" w:hAnsi="Bookman Old Style" w:cs="Times New Roman"/>
          <w:sz w:val="22"/>
          <w:szCs w:val="22"/>
          <w:lang w:val="en-ID" w:eastAsia="en-ID"/>
        </w:rPr>
        <w:t>, 4(1), 29–40.</w:t>
      </w:r>
    </w:p>
    <w:p w14:paraId="65E8441B" w14:textId="77777777" w:rsidR="00010333" w:rsidRPr="00010333" w:rsidRDefault="00010333" w:rsidP="00576867">
      <w:pPr>
        <w:spacing w:line="360" w:lineRule="auto"/>
        <w:ind w:left="567" w:hanging="567"/>
        <w:rPr>
          <w:rFonts w:ascii="Bookman Old Style" w:eastAsia="Times New Roman" w:hAnsi="Bookman Old Style" w:cs="Times New Roman"/>
          <w:sz w:val="22"/>
          <w:szCs w:val="22"/>
          <w:lang w:val="en-ID" w:eastAsia="en-ID"/>
        </w:rPr>
      </w:pPr>
      <w:r w:rsidRPr="00010333">
        <w:rPr>
          <w:rFonts w:ascii="Bookman Old Style" w:eastAsia="Times New Roman" w:hAnsi="Bookman Old Style" w:cs="Times New Roman"/>
          <w:sz w:val="22"/>
          <w:szCs w:val="22"/>
          <w:lang w:val="en-ID" w:eastAsia="en-ID"/>
        </w:rPr>
        <w:t xml:space="preserve">Pasaribu, G. R., Daulay, S. H., &amp; Saragih, Z. (2023). The implementation of ICT in teaching English by the teacher of MTS Swasta Al-Amin. </w:t>
      </w:r>
      <w:r w:rsidRPr="00010333">
        <w:rPr>
          <w:rFonts w:ascii="Bookman Old Style" w:eastAsia="Times New Roman" w:hAnsi="Bookman Old Style" w:cs="Times New Roman"/>
          <w:i/>
          <w:iCs/>
          <w:sz w:val="22"/>
          <w:szCs w:val="22"/>
          <w:lang w:val="en-ID" w:eastAsia="en-ID"/>
        </w:rPr>
        <w:t>English Language and Education Spectrum</w:t>
      </w:r>
      <w:r w:rsidRPr="00010333">
        <w:rPr>
          <w:rFonts w:ascii="Bookman Old Style" w:eastAsia="Times New Roman" w:hAnsi="Bookman Old Style" w:cs="Times New Roman"/>
          <w:sz w:val="22"/>
          <w:szCs w:val="22"/>
          <w:lang w:val="en-ID" w:eastAsia="en-ID"/>
        </w:rPr>
        <w:t>, 3(2), 47–60.</w:t>
      </w:r>
    </w:p>
    <w:p w14:paraId="1A89BE4A" w14:textId="77777777" w:rsidR="00010333" w:rsidRPr="00010333" w:rsidRDefault="00010333" w:rsidP="00576867">
      <w:pPr>
        <w:spacing w:line="360" w:lineRule="auto"/>
        <w:ind w:left="567" w:hanging="567"/>
        <w:rPr>
          <w:rFonts w:ascii="Bookman Old Style" w:eastAsia="Times New Roman" w:hAnsi="Bookman Old Style" w:cs="Times New Roman"/>
          <w:sz w:val="22"/>
          <w:szCs w:val="22"/>
          <w:lang w:val="en-ID" w:eastAsia="en-ID"/>
        </w:rPr>
      </w:pPr>
      <w:r w:rsidRPr="00010333">
        <w:rPr>
          <w:rFonts w:ascii="Bookman Old Style" w:eastAsia="Times New Roman" w:hAnsi="Bookman Old Style" w:cs="Times New Roman"/>
          <w:sz w:val="22"/>
          <w:szCs w:val="22"/>
          <w:lang w:val="en-ID" w:eastAsia="en-ID"/>
        </w:rPr>
        <w:lastRenderedPageBreak/>
        <w:t xml:space="preserve">Pasaribu, G. R., Salmiah, M. (2024). Linguistic landscape in Kualanamu International Airport. </w:t>
      </w:r>
      <w:r w:rsidRPr="00010333">
        <w:rPr>
          <w:rFonts w:ascii="Bookman Old Style" w:eastAsia="Times New Roman" w:hAnsi="Bookman Old Style" w:cs="Times New Roman"/>
          <w:i/>
          <w:iCs/>
          <w:sz w:val="22"/>
          <w:szCs w:val="22"/>
          <w:lang w:val="en-ID" w:eastAsia="en-ID"/>
        </w:rPr>
        <w:t>LingPoet: Journal of Linguistics and Literary Research</w:t>
      </w:r>
      <w:r w:rsidRPr="00010333">
        <w:rPr>
          <w:rFonts w:ascii="Bookman Old Style" w:eastAsia="Times New Roman" w:hAnsi="Bookman Old Style" w:cs="Times New Roman"/>
          <w:sz w:val="22"/>
          <w:szCs w:val="22"/>
          <w:lang w:val="en-ID" w:eastAsia="en-ID"/>
        </w:rPr>
        <w:t>, 5(1), 1–6.</w:t>
      </w:r>
    </w:p>
    <w:p w14:paraId="3155E7BD" w14:textId="77777777" w:rsidR="00010333" w:rsidRPr="00010333" w:rsidRDefault="00010333" w:rsidP="00576867">
      <w:pPr>
        <w:spacing w:line="360" w:lineRule="auto"/>
        <w:ind w:left="567" w:hanging="567"/>
        <w:rPr>
          <w:rFonts w:ascii="Bookman Old Style" w:eastAsia="Times New Roman" w:hAnsi="Bookman Old Style" w:cs="Times New Roman"/>
          <w:sz w:val="22"/>
          <w:szCs w:val="22"/>
          <w:lang w:val="en-ID" w:eastAsia="en-ID"/>
        </w:rPr>
      </w:pPr>
      <w:r w:rsidRPr="00010333">
        <w:rPr>
          <w:rFonts w:ascii="Bookman Old Style" w:eastAsia="Times New Roman" w:hAnsi="Bookman Old Style" w:cs="Times New Roman"/>
          <w:sz w:val="22"/>
          <w:szCs w:val="22"/>
          <w:lang w:val="en-ID" w:eastAsia="en-ID"/>
        </w:rPr>
        <w:t xml:space="preserve">Pasaribu, G. R., Widayati, D., Mbete, A. M., &amp; Dardanila, D. (2023). The fauna lexicon in Aceh proverb: Ecolinguistic study. </w:t>
      </w:r>
      <w:r w:rsidRPr="00010333">
        <w:rPr>
          <w:rFonts w:ascii="Bookman Old Style" w:eastAsia="Times New Roman" w:hAnsi="Bookman Old Style" w:cs="Times New Roman"/>
          <w:i/>
          <w:iCs/>
          <w:sz w:val="22"/>
          <w:szCs w:val="22"/>
          <w:lang w:val="en-ID" w:eastAsia="en-ID"/>
        </w:rPr>
        <w:t>Jurnal Arbitrer</w:t>
      </w:r>
      <w:r w:rsidRPr="00010333">
        <w:rPr>
          <w:rFonts w:ascii="Bookman Old Style" w:eastAsia="Times New Roman" w:hAnsi="Bookman Old Style" w:cs="Times New Roman"/>
          <w:sz w:val="22"/>
          <w:szCs w:val="22"/>
          <w:lang w:val="en-ID" w:eastAsia="en-ID"/>
        </w:rPr>
        <w:t>, 10(2), 149–159.</w:t>
      </w:r>
    </w:p>
    <w:p w14:paraId="47A802BE" w14:textId="77777777" w:rsidR="00010333" w:rsidRPr="00010333" w:rsidRDefault="00010333" w:rsidP="00576867">
      <w:pPr>
        <w:spacing w:line="360" w:lineRule="auto"/>
        <w:ind w:left="567" w:hanging="567"/>
        <w:rPr>
          <w:rFonts w:ascii="Bookman Old Style" w:eastAsia="Times New Roman" w:hAnsi="Bookman Old Style" w:cs="Times New Roman"/>
          <w:sz w:val="22"/>
          <w:szCs w:val="22"/>
          <w:lang w:val="en-ID" w:eastAsia="en-ID"/>
        </w:rPr>
      </w:pPr>
      <w:r w:rsidRPr="00010333">
        <w:rPr>
          <w:rFonts w:ascii="Bookman Old Style" w:eastAsia="Times New Roman" w:hAnsi="Bookman Old Style" w:cs="Times New Roman"/>
          <w:sz w:val="22"/>
          <w:szCs w:val="22"/>
          <w:lang w:val="en-ID" w:eastAsia="en-ID"/>
        </w:rPr>
        <w:t xml:space="preserve">Rohman, A., &amp; Sulaiman, R. (2021). The effectiveness of community service programs in enhancing religious literacy in rural areas. </w:t>
      </w:r>
      <w:r w:rsidRPr="00010333">
        <w:rPr>
          <w:rFonts w:ascii="Bookman Old Style" w:eastAsia="Times New Roman" w:hAnsi="Bookman Old Style" w:cs="Times New Roman"/>
          <w:i/>
          <w:iCs/>
          <w:sz w:val="22"/>
          <w:szCs w:val="22"/>
          <w:lang w:val="en-ID" w:eastAsia="en-ID"/>
        </w:rPr>
        <w:t>Al-Ta’lim Journal</w:t>
      </w:r>
      <w:r w:rsidRPr="00010333">
        <w:rPr>
          <w:rFonts w:ascii="Bookman Old Style" w:eastAsia="Times New Roman" w:hAnsi="Bookman Old Style" w:cs="Times New Roman"/>
          <w:sz w:val="22"/>
          <w:szCs w:val="22"/>
          <w:lang w:val="en-ID" w:eastAsia="en-ID"/>
        </w:rPr>
        <w:t>, 28(1), 71–80.</w:t>
      </w:r>
    </w:p>
    <w:p w14:paraId="137E1F00" w14:textId="77777777" w:rsidR="00010333" w:rsidRPr="00010333" w:rsidRDefault="00010333" w:rsidP="00576867">
      <w:pPr>
        <w:spacing w:line="360" w:lineRule="auto"/>
        <w:ind w:left="567" w:hanging="567"/>
        <w:rPr>
          <w:rFonts w:ascii="Bookman Old Style" w:eastAsia="Times New Roman" w:hAnsi="Bookman Old Style" w:cs="Times New Roman"/>
          <w:sz w:val="22"/>
          <w:szCs w:val="22"/>
          <w:lang w:val="en-ID" w:eastAsia="en-ID"/>
        </w:rPr>
      </w:pPr>
      <w:r w:rsidRPr="00010333">
        <w:rPr>
          <w:rFonts w:ascii="Bookman Old Style" w:eastAsia="Times New Roman" w:hAnsi="Bookman Old Style" w:cs="Times New Roman"/>
          <w:sz w:val="22"/>
          <w:szCs w:val="22"/>
          <w:lang w:val="en-ID" w:eastAsia="en-ID"/>
        </w:rPr>
        <w:t xml:space="preserve">Yusuf, M. (2017). Strategies to develop Qur’anic literacy in early childhood education. </w:t>
      </w:r>
      <w:r w:rsidRPr="00010333">
        <w:rPr>
          <w:rFonts w:ascii="Bookman Old Style" w:eastAsia="Times New Roman" w:hAnsi="Bookman Old Style" w:cs="Times New Roman"/>
          <w:i/>
          <w:iCs/>
          <w:sz w:val="22"/>
          <w:szCs w:val="22"/>
          <w:lang w:val="en-ID" w:eastAsia="en-ID"/>
        </w:rPr>
        <w:t>Journal of Early Islamic Learning</w:t>
      </w:r>
      <w:r w:rsidRPr="00010333">
        <w:rPr>
          <w:rFonts w:ascii="Bookman Old Style" w:eastAsia="Times New Roman" w:hAnsi="Bookman Old Style" w:cs="Times New Roman"/>
          <w:sz w:val="22"/>
          <w:szCs w:val="22"/>
          <w:lang w:val="en-ID" w:eastAsia="en-ID"/>
        </w:rPr>
        <w:t>, 2(2), 45–59.</w:t>
      </w:r>
    </w:p>
    <w:p w14:paraId="36022EFE" w14:textId="4311FFEC" w:rsidR="0067432D" w:rsidRPr="00010333" w:rsidRDefault="0067432D" w:rsidP="00576867">
      <w:pPr>
        <w:spacing w:line="360" w:lineRule="auto"/>
        <w:ind w:left="567" w:hanging="567"/>
        <w:rPr>
          <w:rFonts w:ascii="Bookman Old Style" w:hAnsi="Bookman Old Style"/>
          <w:sz w:val="22"/>
          <w:szCs w:val="22"/>
        </w:rPr>
      </w:pPr>
    </w:p>
    <w:sectPr w:rsidR="0067432D" w:rsidRPr="00010333" w:rsidSect="008E496C">
      <w:type w:val="continuous"/>
      <w:pgSz w:w="11900" w:h="16840"/>
      <w:pgMar w:top="1134" w:right="1835" w:bottom="1134" w:left="1134" w:header="567" w:footer="85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C78AB" w14:textId="77777777" w:rsidR="00C816AC" w:rsidRDefault="00C816AC" w:rsidP="00F94815">
      <w:r>
        <w:separator/>
      </w:r>
    </w:p>
  </w:endnote>
  <w:endnote w:type="continuationSeparator" w:id="0">
    <w:p w14:paraId="449DDBFC" w14:textId="77777777" w:rsidR="00C816AC" w:rsidRDefault="00C816AC" w:rsidP="00F9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12B09" w14:textId="783D20E9" w:rsidR="00D40B2A" w:rsidRDefault="00D40B2A" w:rsidP="004F4985">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3E527E">
      <w:rPr>
        <w:rStyle w:val="PageNumber"/>
        <w:noProof/>
      </w:rPr>
      <w:t>4</w:t>
    </w:r>
    <w:r>
      <w:rPr>
        <w:rStyle w:val="PageNumber"/>
      </w:rPr>
      <w:fldChar w:fldCharType="end"/>
    </w:r>
  </w:p>
  <w:p w14:paraId="1B236325" w14:textId="047626C4" w:rsidR="00D40B2A" w:rsidRDefault="00576867" w:rsidP="00637FC1">
    <w:pPr>
      <w:pStyle w:val="Footer"/>
      <w:ind w:right="360" w:firstLine="360"/>
    </w:pPr>
    <w:r w:rsidRPr="00576867">
      <w:t>Widayatsi</w:t>
    </w:r>
    <w:r w:rsidRPr="004F55D4">
      <w:rPr>
        <w:i/>
        <w:iCs/>
      </w:rPr>
      <w:t>h</w:t>
    </w:r>
    <w:r w:rsidR="00405CA9">
      <w:tab/>
    </w:r>
    <w:hyperlink r:id="rId1" w:history="1">
      <w:r w:rsidR="00637FC1" w:rsidRPr="00AD16DA">
        <w:rPr>
          <w:rStyle w:val="Hyperlink"/>
        </w:rPr>
        <w:t>https://jurnal.rahiscendekiaindonesia.co.id/index.php/epistemologi</w:t>
      </w:r>
    </w:hyperlink>
    <w:r w:rsidR="003E527E">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C320" w14:textId="7EECEFA6" w:rsidR="00D40B2A" w:rsidRDefault="00D40B2A" w:rsidP="008E496C">
    <w:pPr>
      <w:pStyle w:val="Footer"/>
      <w:framePr w:wrap="none" w:vAnchor="text" w:hAnchor="page" w:x="10989" w:y="-14"/>
      <w:rPr>
        <w:rStyle w:val="PageNumber"/>
      </w:rPr>
    </w:pPr>
    <w:r>
      <w:rPr>
        <w:rStyle w:val="PageNumber"/>
      </w:rPr>
      <w:fldChar w:fldCharType="begin"/>
    </w:r>
    <w:r>
      <w:rPr>
        <w:rStyle w:val="PageNumber"/>
      </w:rPr>
      <w:instrText xml:space="preserve">PAGE  </w:instrText>
    </w:r>
    <w:r>
      <w:rPr>
        <w:rStyle w:val="PageNumber"/>
      </w:rPr>
      <w:fldChar w:fldCharType="separate"/>
    </w:r>
    <w:r w:rsidR="003E527E">
      <w:rPr>
        <w:rStyle w:val="PageNumber"/>
        <w:noProof/>
      </w:rPr>
      <w:t>3</w:t>
    </w:r>
    <w:r>
      <w:rPr>
        <w:rStyle w:val="PageNumber"/>
      </w:rPr>
      <w:fldChar w:fldCharType="end"/>
    </w:r>
  </w:p>
  <w:p w14:paraId="764B1758" w14:textId="4F4EB7D6" w:rsidR="00D40B2A" w:rsidRPr="00576867" w:rsidRDefault="00C816AC" w:rsidP="00C318F3">
    <w:pPr>
      <w:pStyle w:val="Footer"/>
      <w:ind w:right="360" w:firstLine="360"/>
    </w:pPr>
    <w:hyperlink r:id="rId1" w:history="1">
      <w:r w:rsidR="003E527E" w:rsidRPr="00C94C51">
        <w:rPr>
          <w:rStyle w:val="Hyperlink"/>
        </w:rPr>
        <w:t>https://jurnal.rahiscendekiaindonesia.co.id/index.php/epistemologi</w:t>
      </w:r>
    </w:hyperlink>
    <w:r w:rsidR="003E527E">
      <w:t xml:space="preserve"> </w:t>
    </w:r>
    <w:r w:rsidR="00C318F3">
      <w:rPr>
        <w:sz w:val="16"/>
      </w:rPr>
      <w:tab/>
    </w:r>
    <w:r w:rsidR="00576867" w:rsidRPr="00576867">
      <w:t>Widayatsih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F98B0" w14:textId="6CC16A0A" w:rsidR="00677457" w:rsidRPr="00677457" w:rsidRDefault="00C816AC" w:rsidP="004A0194">
    <w:pPr>
      <w:pStyle w:val="Footer"/>
      <w:tabs>
        <w:tab w:val="clear" w:pos="9360"/>
        <w:tab w:val="right" w:pos="9915"/>
      </w:tabs>
      <w:rPr>
        <w:sz w:val="16"/>
      </w:rPr>
    </w:pPr>
    <w:hyperlink r:id="rId1" w:history="1">
      <w:r w:rsidR="004A0194" w:rsidRPr="005A7156">
        <w:rPr>
          <w:rStyle w:val="Hyperlink"/>
        </w:rPr>
        <w:t>https://jurnal.rahiscendekiaindonesia.co.id/index.php/epistemologi</w:t>
      </w:r>
    </w:hyperlink>
    <w:r w:rsidR="003E527E">
      <w:t xml:space="preserve"> </w:t>
    </w:r>
    <w:r w:rsidR="004A0194">
      <w:tab/>
    </w:r>
    <w:r w:rsidR="0026012A" w:rsidRPr="0026012A">
      <w:rPr>
        <w:rStyle w:val="Hyperlink"/>
        <w:color w:val="auto"/>
        <w:sz w:val="16"/>
        <w:u w:val="none"/>
      </w:rPr>
      <w:t>Copyright</w:t>
    </w:r>
    <w:r w:rsidR="007239B9">
      <w:rPr>
        <w:rStyle w:val="Hyperlink"/>
        <w:color w:val="auto"/>
        <w:sz w:val="16"/>
        <w:u w:val="none"/>
      </w:rPr>
      <w:t xml:space="preserve"> ©20</w:t>
    </w:r>
    <w:r w:rsidR="008E496C">
      <w:rPr>
        <w:rStyle w:val="Hyperlink"/>
        <w:color w:val="auto"/>
        <w:sz w:val="16"/>
        <w:u w:val="none"/>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019A4" w14:textId="77777777" w:rsidR="00C816AC" w:rsidRDefault="00C816AC" w:rsidP="00F94815">
      <w:r>
        <w:separator/>
      </w:r>
    </w:p>
  </w:footnote>
  <w:footnote w:type="continuationSeparator" w:id="0">
    <w:p w14:paraId="3A84C075" w14:textId="77777777" w:rsidR="00C816AC" w:rsidRDefault="00C816AC" w:rsidP="00F94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202F4" w14:textId="6E1CFC9D" w:rsidR="00D40B2A" w:rsidRDefault="00D40B2A" w:rsidP="00D40B2A">
    <w:pPr>
      <w:pStyle w:val="Header"/>
      <w:tabs>
        <w:tab w:val="clear" w:pos="4680"/>
        <w:tab w:val="clear" w:pos="9360"/>
      </w:tabs>
      <w:jc w:val="center"/>
    </w:pPr>
    <w:r>
      <w:rPr>
        <w:rFonts w:cs="Times New Roman"/>
        <w:smallCaps/>
        <w:color w:val="808080" w:themeColor="background1" w:themeShade="80"/>
        <w:sz w:val="13"/>
        <w:szCs w:val="15"/>
      </w:rPr>
      <w:fldChar w:fldCharType="begin"/>
    </w:r>
    <w:r>
      <w:rPr>
        <w:rFonts w:cs="Times New Roman"/>
        <w:smallCaps/>
        <w:color w:val="808080" w:themeColor="background1" w:themeShade="80"/>
        <w:sz w:val="13"/>
        <w:szCs w:val="15"/>
      </w:rPr>
      <w:instrText xml:space="preserve"> PAGE  \* MERGEFORMAT </w:instrText>
    </w:r>
    <w:r>
      <w:rPr>
        <w:rFonts w:cs="Times New Roman"/>
        <w:smallCaps/>
        <w:color w:val="808080" w:themeColor="background1" w:themeShade="80"/>
        <w:sz w:val="13"/>
        <w:szCs w:val="15"/>
      </w:rPr>
      <w:fldChar w:fldCharType="separate"/>
    </w:r>
    <w:r w:rsidR="004F7449">
      <w:rPr>
        <w:rFonts w:cs="Times New Roman"/>
        <w:smallCaps/>
        <w:noProof/>
        <w:color w:val="808080" w:themeColor="background1" w:themeShade="80"/>
        <w:sz w:val="13"/>
        <w:szCs w:val="15"/>
      </w:rPr>
      <w:t>2</w:t>
    </w:r>
    <w:r>
      <w:rPr>
        <w:rFonts w:cs="Times New Roman"/>
        <w:smallCaps/>
        <w:color w:val="808080" w:themeColor="background1" w:themeShade="80"/>
        <w:sz w:val="13"/>
        <w:szCs w:val="15"/>
      </w:rPr>
      <w:fldChar w:fldCharType="end"/>
    </w:r>
    <w:r w:rsidRPr="006421F8">
      <w:rPr>
        <w:rFonts w:cs="Times New Roman"/>
        <w:smallCaps/>
        <w:color w:val="808080" w:themeColor="background1" w:themeShade="80"/>
        <w:sz w:val="13"/>
        <w:szCs w:val="15"/>
      </w:rPr>
      <w:t>Jurnal Optimasi Sistem Industri</w:t>
    </w:r>
    <w:r w:rsidRPr="006421F8">
      <w:rPr>
        <w:rFonts w:cs="Times New Roman"/>
        <w:color w:val="808080" w:themeColor="background1" w:themeShade="80"/>
        <w:sz w:val="11"/>
      </w:rPr>
      <w:t xml:space="preserve"> </w:t>
    </w:r>
    <w:r w:rsidRPr="00F94815">
      <w:rPr>
        <w:rFonts w:cs="Times New Roman"/>
        <w:color w:val="808080" w:themeColor="background1" w:themeShade="80"/>
        <w:sz w:val="13"/>
      </w:rPr>
      <w:t>- xx (2017)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4CE08" w14:textId="7BC2A248" w:rsidR="00D40B2A" w:rsidRPr="00544096" w:rsidRDefault="00544096" w:rsidP="00544096">
    <w:pPr>
      <w:pStyle w:val="Header"/>
      <w:jc w:val="center"/>
    </w:pPr>
    <w:r>
      <w:rPr>
        <w:rFonts w:cs="Times New Roman"/>
        <w:smallCaps/>
        <w:color w:val="808080" w:themeColor="background1" w:themeShade="80"/>
        <w:sz w:val="13"/>
        <w:szCs w:val="13"/>
      </w:rPr>
      <w:t xml:space="preserve">EPISTEMOLOGI : Jurnal Pengabdian Masyarakat dan Penelitian </w:t>
    </w:r>
    <w:r w:rsidRPr="00D40B2A">
      <w:rPr>
        <w:rFonts w:cs="Times New Roman"/>
        <w:smallCaps/>
        <w:color w:val="808080" w:themeColor="background1" w:themeShade="80"/>
        <w:sz w:val="13"/>
        <w:szCs w:val="13"/>
      </w:rPr>
      <w:t xml:space="preserve">- Vol. </w:t>
    </w:r>
    <w:r>
      <w:rPr>
        <w:rFonts w:cs="Times New Roman"/>
        <w:smallCaps/>
        <w:color w:val="808080" w:themeColor="background1" w:themeShade="80"/>
        <w:sz w:val="13"/>
        <w:szCs w:val="13"/>
      </w:rPr>
      <w:t>02</w:t>
    </w:r>
    <w:r w:rsidRPr="00D40B2A">
      <w:rPr>
        <w:rFonts w:cs="Times New Roman"/>
        <w:smallCaps/>
        <w:color w:val="808080" w:themeColor="background1" w:themeShade="80"/>
        <w:sz w:val="13"/>
        <w:szCs w:val="13"/>
      </w:rPr>
      <w:t xml:space="preserve"> </w:t>
    </w:r>
    <w:r>
      <w:rPr>
        <w:rFonts w:cs="Times New Roman"/>
        <w:smallCaps/>
        <w:color w:val="808080" w:themeColor="background1" w:themeShade="80"/>
        <w:sz w:val="13"/>
        <w:szCs w:val="13"/>
      </w:rPr>
      <w:t xml:space="preserve"> Issue 02</w:t>
    </w:r>
    <w:r w:rsidRPr="00D40B2A">
      <w:rPr>
        <w:rFonts w:cs="Times New Roman"/>
        <w:smallCaps/>
        <w:color w:val="808080" w:themeColor="background1" w:themeShade="80"/>
        <w:sz w:val="13"/>
        <w:szCs w:val="13"/>
      </w:rPr>
      <w:t xml:space="preserve"> </w:t>
    </w:r>
    <w:r>
      <w:rPr>
        <w:rFonts w:cs="Times New Roman"/>
        <w:smallCaps/>
        <w:color w:val="808080" w:themeColor="background1" w:themeShade="80"/>
        <w:sz w:val="13"/>
        <w:szCs w:val="13"/>
      </w:rPr>
      <w:t>(2024</w:t>
    </w:r>
    <w:r w:rsidRPr="00D40B2A">
      <w:rPr>
        <w:rFonts w:cs="Times New Roman"/>
        <w:smallCaps/>
        <w:color w:val="808080" w:themeColor="background1" w:themeShade="80"/>
        <w:sz w:val="13"/>
        <w:szCs w:val="13"/>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7039"/>
      <w:gridCol w:w="1245"/>
    </w:tblGrid>
    <w:tr w:rsidR="00DC580C" w:rsidRPr="00F94815" w14:paraId="11BAB547" w14:textId="77777777" w:rsidTr="00340F2E">
      <w:trPr>
        <w:trHeight w:val="281"/>
      </w:trPr>
      <w:tc>
        <w:tcPr>
          <w:tcW w:w="9950" w:type="dxa"/>
          <w:gridSpan w:val="3"/>
          <w:tcBorders>
            <w:bottom w:val="single" w:sz="4" w:space="0" w:color="auto"/>
          </w:tcBorders>
        </w:tcPr>
        <w:p w14:paraId="2FDB78EC" w14:textId="3B64B16B" w:rsidR="00BA5793" w:rsidRPr="00D40B2A" w:rsidRDefault="003E527E" w:rsidP="004F7449">
          <w:pPr>
            <w:pStyle w:val="Header"/>
            <w:jc w:val="center"/>
            <w:rPr>
              <w:rFonts w:cs="Times New Roman"/>
              <w:smallCaps/>
              <w:color w:val="808080" w:themeColor="background1" w:themeShade="80"/>
              <w:sz w:val="13"/>
              <w:szCs w:val="13"/>
            </w:rPr>
          </w:pPr>
          <w:r>
            <w:rPr>
              <w:rFonts w:cs="Times New Roman"/>
              <w:smallCaps/>
              <w:color w:val="808080" w:themeColor="background1" w:themeShade="80"/>
              <w:sz w:val="13"/>
              <w:szCs w:val="13"/>
            </w:rPr>
            <w:t>EPISTEMOLOGI</w:t>
          </w:r>
          <w:r w:rsidR="004F7449">
            <w:rPr>
              <w:rFonts w:cs="Times New Roman"/>
              <w:smallCaps/>
              <w:color w:val="808080" w:themeColor="background1" w:themeShade="80"/>
              <w:sz w:val="13"/>
              <w:szCs w:val="13"/>
            </w:rPr>
            <w:t xml:space="preserve"> : Jurnal Pengabdian Masyarakat dan Penelitian </w:t>
          </w:r>
          <w:r w:rsidR="00DC580C" w:rsidRPr="00D40B2A">
            <w:rPr>
              <w:rFonts w:cs="Times New Roman"/>
              <w:smallCaps/>
              <w:color w:val="808080" w:themeColor="background1" w:themeShade="80"/>
              <w:sz w:val="13"/>
              <w:szCs w:val="13"/>
            </w:rPr>
            <w:t xml:space="preserve">- </w:t>
          </w:r>
          <w:r w:rsidR="00D40B2A" w:rsidRPr="00D40B2A">
            <w:rPr>
              <w:rFonts w:cs="Times New Roman"/>
              <w:smallCaps/>
              <w:color w:val="808080" w:themeColor="background1" w:themeShade="80"/>
              <w:sz w:val="13"/>
              <w:szCs w:val="13"/>
            </w:rPr>
            <w:t xml:space="preserve">Vol. </w:t>
          </w:r>
          <w:r w:rsidR="004A0194">
            <w:rPr>
              <w:rFonts w:cs="Times New Roman"/>
              <w:smallCaps/>
              <w:color w:val="808080" w:themeColor="background1" w:themeShade="80"/>
              <w:sz w:val="13"/>
              <w:szCs w:val="13"/>
            </w:rPr>
            <w:t>02</w:t>
          </w:r>
          <w:r w:rsidR="00DC580C" w:rsidRPr="00D40B2A">
            <w:rPr>
              <w:rFonts w:cs="Times New Roman"/>
              <w:smallCaps/>
              <w:color w:val="808080" w:themeColor="background1" w:themeShade="80"/>
              <w:sz w:val="13"/>
              <w:szCs w:val="13"/>
            </w:rPr>
            <w:t xml:space="preserve"> </w:t>
          </w:r>
          <w:r w:rsidR="00BA73BB">
            <w:rPr>
              <w:rFonts w:cs="Times New Roman"/>
              <w:smallCaps/>
              <w:color w:val="808080" w:themeColor="background1" w:themeShade="80"/>
              <w:sz w:val="13"/>
              <w:szCs w:val="13"/>
            </w:rPr>
            <w:t xml:space="preserve"> Issue</w:t>
          </w:r>
          <w:r w:rsidR="0026012A">
            <w:rPr>
              <w:rFonts w:cs="Times New Roman"/>
              <w:smallCaps/>
              <w:color w:val="808080" w:themeColor="background1" w:themeShade="80"/>
              <w:sz w:val="13"/>
              <w:szCs w:val="13"/>
            </w:rPr>
            <w:t xml:space="preserve"> </w:t>
          </w:r>
          <w:r w:rsidR="004A0194">
            <w:rPr>
              <w:rFonts w:cs="Times New Roman"/>
              <w:smallCaps/>
              <w:color w:val="808080" w:themeColor="background1" w:themeShade="80"/>
              <w:sz w:val="13"/>
              <w:szCs w:val="13"/>
            </w:rPr>
            <w:t>0</w:t>
          </w:r>
          <w:r w:rsidR="00544096">
            <w:rPr>
              <w:rFonts w:cs="Times New Roman"/>
              <w:smallCaps/>
              <w:color w:val="808080" w:themeColor="background1" w:themeShade="80"/>
              <w:sz w:val="13"/>
              <w:szCs w:val="13"/>
            </w:rPr>
            <w:t>2</w:t>
          </w:r>
          <w:r w:rsidR="00D40B2A" w:rsidRPr="00D40B2A">
            <w:rPr>
              <w:rFonts w:cs="Times New Roman"/>
              <w:smallCaps/>
              <w:color w:val="808080" w:themeColor="background1" w:themeShade="80"/>
              <w:sz w:val="13"/>
              <w:szCs w:val="13"/>
            </w:rPr>
            <w:t xml:space="preserve"> </w:t>
          </w:r>
          <w:r w:rsidR="0026012A">
            <w:rPr>
              <w:rFonts w:cs="Times New Roman"/>
              <w:smallCaps/>
              <w:color w:val="808080" w:themeColor="background1" w:themeShade="80"/>
              <w:sz w:val="13"/>
              <w:szCs w:val="13"/>
            </w:rPr>
            <w:t>(</w:t>
          </w:r>
          <w:r w:rsidR="004A0194">
            <w:rPr>
              <w:rFonts w:cs="Times New Roman"/>
              <w:smallCaps/>
              <w:color w:val="808080" w:themeColor="background1" w:themeShade="80"/>
              <w:sz w:val="13"/>
              <w:szCs w:val="13"/>
            </w:rPr>
            <w:t>2024</w:t>
          </w:r>
          <w:r w:rsidR="00DC580C" w:rsidRPr="00D40B2A">
            <w:rPr>
              <w:rFonts w:cs="Times New Roman"/>
              <w:smallCaps/>
              <w:color w:val="808080" w:themeColor="background1" w:themeShade="80"/>
              <w:sz w:val="13"/>
              <w:szCs w:val="13"/>
            </w:rPr>
            <w:t xml:space="preserve">) </w:t>
          </w:r>
        </w:p>
      </w:tc>
    </w:tr>
    <w:tr w:rsidR="00DC580C" w:rsidRPr="00F94815" w14:paraId="37E2DEAB" w14:textId="77777777" w:rsidTr="00340F2E">
      <w:trPr>
        <w:trHeight w:val="143"/>
      </w:trPr>
      <w:tc>
        <w:tcPr>
          <w:tcW w:w="9950" w:type="dxa"/>
          <w:gridSpan w:val="3"/>
          <w:tcBorders>
            <w:top w:val="single" w:sz="4" w:space="0" w:color="auto"/>
          </w:tcBorders>
        </w:tcPr>
        <w:p w14:paraId="42C91978" w14:textId="3A295E41" w:rsidR="00DC580C" w:rsidRPr="00F94815" w:rsidRDefault="00DC580C" w:rsidP="006776F7">
          <w:pPr>
            <w:pStyle w:val="Header"/>
            <w:jc w:val="center"/>
            <w:rPr>
              <w:rFonts w:cs="Times New Roman"/>
              <w:color w:val="808080" w:themeColor="background1" w:themeShade="80"/>
              <w:sz w:val="13"/>
            </w:rPr>
          </w:pPr>
        </w:p>
      </w:tc>
    </w:tr>
    <w:tr w:rsidR="006B4DCD" w14:paraId="6BC89C95" w14:textId="77777777" w:rsidTr="00340F2E">
      <w:trPr>
        <w:trHeight w:val="1124"/>
      </w:trPr>
      <w:tc>
        <w:tcPr>
          <w:tcW w:w="1078" w:type="dxa"/>
          <w:vAlign w:val="center"/>
        </w:tcPr>
        <w:p w14:paraId="15852A4E" w14:textId="734B62F0" w:rsidR="00DC580C" w:rsidRDefault="00A85F6E" w:rsidP="006776F7">
          <w:pPr>
            <w:pStyle w:val="Header"/>
            <w:jc w:val="center"/>
          </w:pPr>
          <w:r>
            <w:rPr>
              <w:noProof/>
            </w:rPr>
            <w:drawing>
              <wp:inline distT="0" distB="0" distL="0" distR="0" wp14:anchorId="2E1F74B2" wp14:editId="234EB0F9">
                <wp:extent cx="920750" cy="92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ahis Cendekia.png"/>
                        <pic:cNvPicPr/>
                      </pic:nvPicPr>
                      <pic:blipFill>
                        <a:blip r:embed="rId1">
                          <a:extLst>
                            <a:ext uri="{28A0092B-C50C-407E-A947-70E740481C1C}">
                              <a14:useLocalDpi xmlns:a14="http://schemas.microsoft.com/office/drawing/2010/main" val="0"/>
                            </a:ext>
                          </a:extLst>
                        </a:blip>
                        <a:stretch>
                          <a:fillRect/>
                        </a:stretch>
                      </pic:blipFill>
                      <pic:spPr>
                        <a:xfrm>
                          <a:off x="0" y="0"/>
                          <a:ext cx="920750" cy="920750"/>
                        </a:xfrm>
                        <a:prstGeom prst="rect">
                          <a:avLst/>
                        </a:prstGeom>
                      </pic:spPr>
                    </pic:pic>
                  </a:graphicData>
                </a:graphic>
              </wp:inline>
            </w:drawing>
          </w:r>
        </w:p>
      </w:tc>
      <w:tc>
        <w:tcPr>
          <w:tcW w:w="7430" w:type="dxa"/>
          <w:shd w:val="clear" w:color="auto" w:fill="D9D9D9" w:themeFill="background1" w:themeFillShade="D9"/>
          <w:vAlign w:val="center"/>
        </w:tcPr>
        <w:p w14:paraId="466D8064" w14:textId="5A1B8C2D" w:rsidR="00115936" w:rsidRPr="004F7449" w:rsidRDefault="003E527E" w:rsidP="007C05C6">
          <w:pPr>
            <w:pStyle w:val="Header"/>
            <w:spacing w:before="120" w:after="120"/>
            <w:jc w:val="center"/>
            <w:rPr>
              <w:rFonts w:ascii="Arial Black" w:hAnsi="Arial Black" w:cs="Times New Roman"/>
              <w:b/>
              <w:color w:val="0070C0"/>
              <w:sz w:val="32"/>
              <w:szCs w:val="32"/>
            </w:rPr>
          </w:pPr>
          <w:r>
            <w:rPr>
              <w:rFonts w:ascii="Arial Black" w:hAnsi="Arial Black" w:cs="Times New Roman"/>
              <w:b/>
              <w:color w:val="0070C0"/>
              <w:sz w:val="32"/>
              <w:szCs w:val="32"/>
            </w:rPr>
            <w:t>EPISTEMOLOGI</w:t>
          </w:r>
        </w:p>
        <w:p w14:paraId="506BE0A1" w14:textId="3A22B90B" w:rsidR="007C05C6" w:rsidRPr="00A85F6E" w:rsidRDefault="00401BC9" w:rsidP="007C05C6">
          <w:pPr>
            <w:pStyle w:val="Header"/>
            <w:spacing w:before="120" w:after="120"/>
            <w:jc w:val="center"/>
            <w:rPr>
              <w:rFonts w:cs="Times New Roman"/>
              <w:b/>
              <w:sz w:val="28"/>
            </w:rPr>
          </w:pPr>
          <w:r>
            <w:rPr>
              <w:rFonts w:cs="Times New Roman"/>
              <w:b/>
              <w:sz w:val="28"/>
              <w:lang w:val="id-ID"/>
            </w:rPr>
            <w:t>J</w:t>
          </w:r>
          <w:r w:rsidR="00A85F6E">
            <w:rPr>
              <w:rFonts w:cs="Times New Roman"/>
              <w:b/>
              <w:sz w:val="28"/>
            </w:rPr>
            <w:t xml:space="preserve">urnal </w:t>
          </w:r>
          <w:r w:rsidR="004F7449">
            <w:rPr>
              <w:rFonts w:cs="Times New Roman"/>
              <w:b/>
              <w:sz w:val="28"/>
            </w:rPr>
            <w:t>Pengabdian Masyarakat dan Penelitian</w:t>
          </w:r>
        </w:p>
        <w:p w14:paraId="01E2DB1F" w14:textId="5EEA2B4C" w:rsidR="00303ACB" w:rsidRPr="007E0F1D" w:rsidRDefault="00BA73BB" w:rsidP="00BA73BB">
          <w:pPr>
            <w:pStyle w:val="Header"/>
            <w:spacing w:line="240" w:lineRule="auto"/>
            <w:jc w:val="center"/>
            <w:rPr>
              <w:rFonts w:cs="Times New Roman"/>
              <w:szCs w:val="18"/>
            </w:rPr>
          </w:pPr>
          <w:r w:rsidRPr="007E0F1D">
            <w:rPr>
              <w:rFonts w:cs="Times New Roman"/>
              <w:szCs w:val="18"/>
            </w:rPr>
            <w:t>| e-ISSN</w:t>
          </w:r>
          <w:r w:rsidR="00A85F6E">
            <w:rPr>
              <w:rFonts w:cs="Times New Roman"/>
              <w:szCs w:val="18"/>
            </w:rPr>
            <w:t xml:space="preserve">: </w:t>
          </w:r>
          <w:r w:rsidR="004A0194">
            <w:rPr>
              <w:rFonts w:ascii="Segoe UI" w:hAnsi="Segoe UI" w:cs="Segoe UI"/>
              <w:sz w:val="21"/>
              <w:szCs w:val="21"/>
              <w:shd w:val="clear" w:color="auto" w:fill="FFFFFF"/>
            </w:rPr>
            <w:t> </w:t>
          </w:r>
          <w:hyperlink r:id="rId2" w:history="1">
            <w:r w:rsidR="004A0194" w:rsidRPr="004A0194">
              <w:rPr>
                <w:rStyle w:val="Hyperlink"/>
              </w:rPr>
              <w:t>3047-2830</w:t>
            </w:r>
          </w:hyperlink>
          <w:r w:rsidR="004A0194">
            <w:rPr>
              <w:rFonts w:ascii="Segoe UI" w:hAnsi="Segoe UI" w:cs="Segoe UI"/>
              <w:sz w:val="21"/>
              <w:szCs w:val="21"/>
              <w:shd w:val="clear" w:color="auto" w:fill="FFFFFF"/>
            </w:rPr>
            <w:t> </w:t>
          </w:r>
          <w:r w:rsidRPr="007E0F1D">
            <w:rPr>
              <w:rFonts w:cs="Times New Roman"/>
              <w:szCs w:val="18"/>
            </w:rPr>
            <w:t xml:space="preserve"> | </w:t>
          </w:r>
        </w:p>
        <w:p w14:paraId="5E537974" w14:textId="0D3EBBBE" w:rsidR="00BA73BB" w:rsidRPr="00303ACB" w:rsidRDefault="00C816AC" w:rsidP="00BA73BB">
          <w:pPr>
            <w:pStyle w:val="Header"/>
            <w:spacing w:line="240" w:lineRule="auto"/>
            <w:jc w:val="center"/>
            <w:rPr>
              <w:rFonts w:cs="Times New Roman"/>
              <w:sz w:val="13"/>
            </w:rPr>
          </w:pPr>
          <w:hyperlink r:id="rId3" w:history="1">
            <w:r w:rsidR="003E527E" w:rsidRPr="00C94C51">
              <w:rPr>
                <w:rStyle w:val="Hyperlink"/>
              </w:rPr>
              <w:t>https://jurnal.rahiscendekiaindonesia.co.id/index.php/epistemologi</w:t>
            </w:r>
          </w:hyperlink>
          <w:r w:rsidR="003E527E">
            <w:t xml:space="preserve"> </w:t>
          </w:r>
        </w:p>
      </w:tc>
      <w:tc>
        <w:tcPr>
          <w:tcW w:w="1441" w:type="dxa"/>
          <w:vAlign w:val="center"/>
        </w:tcPr>
        <w:p w14:paraId="436744D6" w14:textId="317636CD" w:rsidR="00DC580C" w:rsidRDefault="00DC580C" w:rsidP="006776F7">
          <w:pPr>
            <w:pStyle w:val="Header"/>
            <w:jc w:val="center"/>
          </w:pPr>
        </w:p>
      </w:tc>
    </w:tr>
    <w:tr w:rsidR="00DC580C" w14:paraId="52554E62" w14:textId="77777777" w:rsidTr="00340F2E">
      <w:trPr>
        <w:trHeight w:val="99"/>
      </w:trPr>
      <w:tc>
        <w:tcPr>
          <w:tcW w:w="9950" w:type="dxa"/>
          <w:gridSpan w:val="3"/>
          <w:tcBorders>
            <w:bottom w:val="thinThickSmallGap" w:sz="24" w:space="0" w:color="auto"/>
          </w:tcBorders>
        </w:tcPr>
        <w:p w14:paraId="0A2BEDFA" w14:textId="77777777" w:rsidR="00DC580C" w:rsidRPr="006421F8" w:rsidRDefault="00DC580C" w:rsidP="006776F7">
          <w:pPr>
            <w:pStyle w:val="Header"/>
            <w:rPr>
              <w:sz w:val="6"/>
            </w:rPr>
          </w:pPr>
        </w:p>
      </w:tc>
    </w:tr>
  </w:tbl>
  <w:p w14:paraId="43016F7D" w14:textId="1E1CBD8D" w:rsidR="00DC580C" w:rsidRDefault="00DC58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9FED5" w14:textId="3479E284" w:rsidR="00D40B2A" w:rsidRPr="00544096" w:rsidRDefault="00544096" w:rsidP="00544096">
    <w:pPr>
      <w:pStyle w:val="Header"/>
      <w:jc w:val="center"/>
    </w:pPr>
    <w:r>
      <w:rPr>
        <w:rFonts w:cs="Times New Roman"/>
        <w:smallCaps/>
        <w:color w:val="808080" w:themeColor="background1" w:themeShade="80"/>
        <w:sz w:val="13"/>
        <w:szCs w:val="13"/>
      </w:rPr>
      <w:t xml:space="preserve">EPISTEMOLOGI : Jurnal Pengabdian Masyarakat dan Penelitian </w:t>
    </w:r>
    <w:r w:rsidRPr="00D40B2A">
      <w:rPr>
        <w:rFonts w:cs="Times New Roman"/>
        <w:smallCaps/>
        <w:color w:val="808080" w:themeColor="background1" w:themeShade="80"/>
        <w:sz w:val="13"/>
        <w:szCs w:val="13"/>
      </w:rPr>
      <w:t xml:space="preserve">- Vol. </w:t>
    </w:r>
    <w:r>
      <w:rPr>
        <w:rFonts w:cs="Times New Roman"/>
        <w:smallCaps/>
        <w:color w:val="808080" w:themeColor="background1" w:themeShade="80"/>
        <w:sz w:val="13"/>
        <w:szCs w:val="13"/>
      </w:rPr>
      <w:t>02</w:t>
    </w:r>
    <w:r w:rsidRPr="00D40B2A">
      <w:rPr>
        <w:rFonts w:cs="Times New Roman"/>
        <w:smallCaps/>
        <w:color w:val="808080" w:themeColor="background1" w:themeShade="80"/>
        <w:sz w:val="13"/>
        <w:szCs w:val="13"/>
      </w:rPr>
      <w:t xml:space="preserve"> </w:t>
    </w:r>
    <w:r>
      <w:rPr>
        <w:rFonts w:cs="Times New Roman"/>
        <w:smallCaps/>
        <w:color w:val="808080" w:themeColor="background1" w:themeShade="80"/>
        <w:sz w:val="13"/>
        <w:szCs w:val="13"/>
      </w:rPr>
      <w:t xml:space="preserve"> Issue 02</w:t>
    </w:r>
    <w:r w:rsidRPr="00D40B2A">
      <w:rPr>
        <w:rFonts w:cs="Times New Roman"/>
        <w:smallCaps/>
        <w:color w:val="808080" w:themeColor="background1" w:themeShade="80"/>
        <w:sz w:val="13"/>
        <w:szCs w:val="13"/>
      </w:rPr>
      <w:t xml:space="preserve"> </w:t>
    </w:r>
    <w:r>
      <w:rPr>
        <w:rFonts w:cs="Times New Roman"/>
        <w:smallCaps/>
        <w:color w:val="808080" w:themeColor="background1" w:themeShade="80"/>
        <w:sz w:val="13"/>
        <w:szCs w:val="13"/>
      </w:rPr>
      <w:t>(2024</w:t>
    </w:r>
    <w:r w:rsidRPr="00D40B2A">
      <w:rPr>
        <w:rFonts w:cs="Times New Roman"/>
        <w:smallCaps/>
        <w:color w:val="808080" w:themeColor="background1" w:themeShade="80"/>
        <w:sz w:val="13"/>
        <w:szCs w:val="13"/>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13697"/>
    <w:multiLevelType w:val="hybridMultilevel"/>
    <w:tmpl w:val="21180194"/>
    <w:lvl w:ilvl="0" w:tplc="EB84D63A">
      <w:start w:val="1"/>
      <w:numFmt w:val="upperRoman"/>
      <w:lvlText w:val="%1."/>
      <w:lvlJc w:val="left"/>
      <w:pPr>
        <w:ind w:left="472" w:hanging="284"/>
      </w:pPr>
      <w:rPr>
        <w:rFonts w:ascii="Times New Roman" w:eastAsia="Times New Roman" w:hAnsi="Times New Roman" w:cs="Times New Roman" w:hint="default"/>
        <w:b/>
        <w:bCs/>
        <w:spacing w:val="-16"/>
        <w:w w:val="100"/>
        <w:sz w:val="22"/>
        <w:szCs w:val="22"/>
        <w:lang w:val="en-US" w:eastAsia="en-US" w:bidi="ar-SA"/>
      </w:rPr>
    </w:lvl>
    <w:lvl w:ilvl="1" w:tplc="2F88D922">
      <w:numFmt w:val="bullet"/>
      <w:lvlText w:val="•"/>
      <w:lvlJc w:val="left"/>
      <w:pPr>
        <w:ind w:left="876" w:hanging="284"/>
      </w:pPr>
      <w:rPr>
        <w:rFonts w:hint="default"/>
        <w:lang w:val="en-US" w:eastAsia="en-US" w:bidi="ar-SA"/>
      </w:rPr>
    </w:lvl>
    <w:lvl w:ilvl="2" w:tplc="6B5AB890">
      <w:numFmt w:val="bullet"/>
      <w:lvlText w:val="•"/>
      <w:lvlJc w:val="left"/>
      <w:pPr>
        <w:ind w:left="1273" w:hanging="284"/>
      </w:pPr>
      <w:rPr>
        <w:rFonts w:hint="default"/>
        <w:lang w:val="en-US" w:eastAsia="en-US" w:bidi="ar-SA"/>
      </w:rPr>
    </w:lvl>
    <w:lvl w:ilvl="3" w:tplc="04ACBE58">
      <w:numFmt w:val="bullet"/>
      <w:lvlText w:val="•"/>
      <w:lvlJc w:val="left"/>
      <w:pPr>
        <w:ind w:left="1670" w:hanging="284"/>
      </w:pPr>
      <w:rPr>
        <w:rFonts w:hint="default"/>
        <w:lang w:val="en-US" w:eastAsia="en-US" w:bidi="ar-SA"/>
      </w:rPr>
    </w:lvl>
    <w:lvl w:ilvl="4" w:tplc="EA4C1D82">
      <w:numFmt w:val="bullet"/>
      <w:lvlText w:val="•"/>
      <w:lvlJc w:val="left"/>
      <w:pPr>
        <w:ind w:left="2067" w:hanging="284"/>
      </w:pPr>
      <w:rPr>
        <w:rFonts w:hint="default"/>
        <w:lang w:val="en-US" w:eastAsia="en-US" w:bidi="ar-SA"/>
      </w:rPr>
    </w:lvl>
    <w:lvl w:ilvl="5" w:tplc="4DA0589A">
      <w:numFmt w:val="bullet"/>
      <w:lvlText w:val="•"/>
      <w:lvlJc w:val="left"/>
      <w:pPr>
        <w:ind w:left="2464" w:hanging="284"/>
      </w:pPr>
      <w:rPr>
        <w:rFonts w:hint="default"/>
        <w:lang w:val="en-US" w:eastAsia="en-US" w:bidi="ar-SA"/>
      </w:rPr>
    </w:lvl>
    <w:lvl w:ilvl="6" w:tplc="6F34A37E">
      <w:numFmt w:val="bullet"/>
      <w:lvlText w:val="•"/>
      <w:lvlJc w:val="left"/>
      <w:pPr>
        <w:ind w:left="2861" w:hanging="284"/>
      </w:pPr>
      <w:rPr>
        <w:rFonts w:hint="default"/>
        <w:lang w:val="en-US" w:eastAsia="en-US" w:bidi="ar-SA"/>
      </w:rPr>
    </w:lvl>
    <w:lvl w:ilvl="7" w:tplc="C76E3A3E">
      <w:numFmt w:val="bullet"/>
      <w:lvlText w:val="•"/>
      <w:lvlJc w:val="left"/>
      <w:pPr>
        <w:ind w:left="3258" w:hanging="284"/>
      </w:pPr>
      <w:rPr>
        <w:rFonts w:hint="default"/>
        <w:lang w:val="en-US" w:eastAsia="en-US" w:bidi="ar-SA"/>
      </w:rPr>
    </w:lvl>
    <w:lvl w:ilvl="8" w:tplc="EB0E32D8">
      <w:numFmt w:val="bullet"/>
      <w:lvlText w:val="•"/>
      <w:lvlJc w:val="left"/>
      <w:pPr>
        <w:ind w:left="3655" w:hanging="284"/>
      </w:pPr>
      <w:rPr>
        <w:rFonts w:hint="default"/>
        <w:lang w:val="en-US" w:eastAsia="en-US" w:bidi="ar-SA"/>
      </w:rPr>
    </w:lvl>
  </w:abstractNum>
  <w:abstractNum w:abstractNumId="1" w15:restartNumberingAfterBreak="0">
    <w:nsid w:val="15593286"/>
    <w:multiLevelType w:val="multilevel"/>
    <w:tmpl w:val="B19641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5AE60BD"/>
    <w:multiLevelType w:val="hybridMultilevel"/>
    <w:tmpl w:val="D83E5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4629BF"/>
    <w:multiLevelType w:val="hybridMultilevel"/>
    <w:tmpl w:val="87101352"/>
    <w:lvl w:ilvl="0" w:tplc="B6242C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6077EC"/>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BB16B7"/>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574"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E37542A"/>
    <w:multiLevelType w:val="hybridMultilevel"/>
    <w:tmpl w:val="A2341D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592989"/>
    <w:multiLevelType w:val="hybridMultilevel"/>
    <w:tmpl w:val="499A30C4"/>
    <w:lvl w:ilvl="0" w:tplc="236654EC">
      <w:start w:val="5"/>
      <w:numFmt w:val="bullet"/>
      <w:lvlText w:val=""/>
      <w:lvlJc w:val="left"/>
      <w:pPr>
        <w:ind w:left="720" w:hanging="360"/>
      </w:pPr>
      <w:rPr>
        <w:rFonts w:ascii="Symbol" w:eastAsiaTheme="minorHAnsi" w:hAnsi="Symbol" w:cstheme="minorBidi" w:hint="default"/>
        <w:sz w:val="16"/>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55845DF2"/>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1177B5A"/>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8B570B"/>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992AE1"/>
    <w:multiLevelType w:val="hybridMultilevel"/>
    <w:tmpl w:val="79E480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70FCA"/>
    <w:multiLevelType w:val="hybridMultilevel"/>
    <w:tmpl w:val="8A8C81F6"/>
    <w:lvl w:ilvl="0" w:tplc="3B9E6C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7C6D46"/>
    <w:multiLevelType w:val="hybridMultilevel"/>
    <w:tmpl w:val="0A9EB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5"/>
  </w:num>
  <w:num w:numId="3">
    <w:abstractNumId w:val="11"/>
  </w:num>
  <w:num w:numId="4">
    <w:abstractNumId w:val="4"/>
  </w:num>
  <w:num w:numId="5">
    <w:abstractNumId w:val="1"/>
  </w:num>
  <w:num w:numId="6">
    <w:abstractNumId w:val="6"/>
  </w:num>
  <w:num w:numId="7">
    <w:abstractNumId w:val="10"/>
  </w:num>
  <w:num w:numId="8">
    <w:abstractNumId w:val="8"/>
  </w:num>
  <w:num w:numId="9">
    <w:abstractNumId w:val="2"/>
  </w:num>
  <w:num w:numId="10">
    <w:abstractNumId w:val="14"/>
  </w:num>
  <w:num w:numId="11">
    <w:abstractNumId w:val="6"/>
  </w:num>
  <w:num w:numId="12">
    <w:abstractNumId w:val="3"/>
  </w:num>
  <w:num w:numId="13">
    <w:abstractNumId w:val="12"/>
  </w:num>
  <w:num w:numId="14">
    <w:abstractNumId w:val="7"/>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C0tDAztTQzNbU0MbFU0lEKTi0uzszPAykwqQUAq1vaZywAAAA="/>
  </w:docVars>
  <w:rsids>
    <w:rsidRoot w:val="00F94815"/>
    <w:rsid w:val="00001D06"/>
    <w:rsid w:val="000068BB"/>
    <w:rsid w:val="00007316"/>
    <w:rsid w:val="00010333"/>
    <w:rsid w:val="000119AA"/>
    <w:rsid w:val="000216ED"/>
    <w:rsid w:val="00031755"/>
    <w:rsid w:val="00032C0D"/>
    <w:rsid w:val="00035BCD"/>
    <w:rsid w:val="00037C9B"/>
    <w:rsid w:val="00041CF1"/>
    <w:rsid w:val="000522FC"/>
    <w:rsid w:val="00052457"/>
    <w:rsid w:val="000579B9"/>
    <w:rsid w:val="00063F6F"/>
    <w:rsid w:val="00084DA2"/>
    <w:rsid w:val="00091CA6"/>
    <w:rsid w:val="00093CFF"/>
    <w:rsid w:val="0009406E"/>
    <w:rsid w:val="00094FEF"/>
    <w:rsid w:val="0009542E"/>
    <w:rsid w:val="00096FCB"/>
    <w:rsid w:val="000A0D29"/>
    <w:rsid w:val="000A38D4"/>
    <w:rsid w:val="000A6FD4"/>
    <w:rsid w:val="000B4640"/>
    <w:rsid w:val="000B62B1"/>
    <w:rsid w:val="000B74FA"/>
    <w:rsid w:val="000C3B27"/>
    <w:rsid w:val="000E0258"/>
    <w:rsid w:val="000E24C9"/>
    <w:rsid w:val="000E5933"/>
    <w:rsid w:val="000E6855"/>
    <w:rsid w:val="000F0688"/>
    <w:rsid w:val="00112A22"/>
    <w:rsid w:val="00115936"/>
    <w:rsid w:val="00135A89"/>
    <w:rsid w:val="0014113F"/>
    <w:rsid w:val="001415BD"/>
    <w:rsid w:val="001702B9"/>
    <w:rsid w:val="00191C2F"/>
    <w:rsid w:val="00192B80"/>
    <w:rsid w:val="00193642"/>
    <w:rsid w:val="00196223"/>
    <w:rsid w:val="001A0587"/>
    <w:rsid w:val="001A52A2"/>
    <w:rsid w:val="001D3E1E"/>
    <w:rsid w:val="001D48E5"/>
    <w:rsid w:val="001F6096"/>
    <w:rsid w:val="0020371F"/>
    <w:rsid w:val="0020458C"/>
    <w:rsid w:val="002066AC"/>
    <w:rsid w:val="00211D3C"/>
    <w:rsid w:val="002122FF"/>
    <w:rsid w:val="00233B50"/>
    <w:rsid w:val="00247C7B"/>
    <w:rsid w:val="00252FF6"/>
    <w:rsid w:val="0026012A"/>
    <w:rsid w:val="00270483"/>
    <w:rsid w:val="00271758"/>
    <w:rsid w:val="00272DC6"/>
    <w:rsid w:val="00282CB7"/>
    <w:rsid w:val="002932F8"/>
    <w:rsid w:val="002948C5"/>
    <w:rsid w:val="00296957"/>
    <w:rsid w:val="002D048B"/>
    <w:rsid w:val="002D0629"/>
    <w:rsid w:val="002D3CFE"/>
    <w:rsid w:val="002F6156"/>
    <w:rsid w:val="00303ACB"/>
    <w:rsid w:val="00313D5F"/>
    <w:rsid w:val="00321C9B"/>
    <w:rsid w:val="00325552"/>
    <w:rsid w:val="00340F2E"/>
    <w:rsid w:val="00345B26"/>
    <w:rsid w:val="00350EEE"/>
    <w:rsid w:val="00352BD6"/>
    <w:rsid w:val="00356858"/>
    <w:rsid w:val="00360D4D"/>
    <w:rsid w:val="00376A9F"/>
    <w:rsid w:val="003A0B3F"/>
    <w:rsid w:val="003A2D63"/>
    <w:rsid w:val="003B0FB3"/>
    <w:rsid w:val="003C494E"/>
    <w:rsid w:val="003D30B5"/>
    <w:rsid w:val="003E1D17"/>
    <w:rsid w:val="003E3FE8"/>
    <w:rsid w:val="003E43EF"/>
    <w:rsid w:val="003E527E"/>
    <w:rsid w:val="003F3F13"/>
    <w:rsid w:val="003F42CA"/>
    <w:rsid w:val="00401BC9"/>
    <w:rsid w:val="00405CA9"/>
    <w:rsid w:val="00413AF5"/>
    <w:rsid w:val="004143C8"/>
    <w:rsid w:val="00415A10"/>
    <w:rsid w:val="0042365F"/>
    <w:rsid w:val="004324D8"/>
    <w:rsid w:val="00443F06"/>
    <w:rsid w:val="004527D9"/>
    <w:rsid w:val="00460170"/>
    <w:rsid w:val="00460C90"/>
    <w:rsid w:val="004631B4"/>
    <w:rsid w:val="004731A8"/>
    <w:rsid w:val="00484E4D"/>
    <w:rsid w:val="00487513"/>
    <w:rsid w:val="004928D2"/>
    <w:rsid w:val="004A0194"/>
    <w:rsid w:val="004C3CFE"/>
    <w:rsid w:val="004D23AC"/>
    <w:rsid w:val="004D5B13"/>
    <w:rsid w:val="004E0E80"/>
    <w:rsid w:val="004E230E"/>
    <w:rsid w:val="004E2C2D"/>
    <w:rsid w:val="004E2DD5"/>
    <w:rsid w:val="004E6AF5"/>
    <w:rsid w:val="004F2BDA"/>
    <w:rsid w:val="004F3DCD"/>
    <w:rsid w:val="004F55D4"/>
    <w:rsid w:val="004F7449"/>
    <w:rsid w:val="0050012F"/>
    <w:rsid w:val="00506ECF"/>
    <w:rsid w:val="005228A2"/>
    <w:rsid w:val="00536FA4"/>
    <w:rsid w:val="00544096"/>
    <w:rsid w:val="00556750"/>
    <w:rsid w:val="00567934"/>
    <w:rsid w:val="00576867"/>
    <w:rsid w:val="0058323F"/>
    <w:rsid w:val="00596CB5"/>
    <w:rsid w:val="005A3270"/>
    <w:rsid w:val="005A6A21"/>
    <w:rsid w:val="005A7DBC"/>
    <w:rsid w:val="005C1634"/>
    <w:rsid w:val="005C25B0"/>
    <w:rsid w:val="005C75BA"/>
    <w:rsid w:val="005D3AF1"/>
    <w:rsid w:val="005D4A61"/>
    <w:rsid w:val="005D6978"/>
    <w:rsid w:val="005F10AB"/>
    <w:rsid w:val="00611097"/>
    <w:rsid w:val="00612A25"/>
    <w:rsid w:val="006142C8"/>
    <w:rsid w:val="00631E70"/>
    <w:rsid w:val="006328B2"/>
    <w:rsid w:val="00637111"/>
    <w:rsid w:val="00637FC1"/>
    <w:rsid w:val="006421F8"/>
    <w:rsid w:val="0065010A"/>
    <w:rsid w:val="00653CA0"/>
    <w:rsid w:val="00657049"/>
    <w:rsid w:val="0067432D"/>
    <w:rsid w:val="00677457"/>
    <w:rsid w:val="00682689"/>
    <w:rsid w:val="00683A6E"/>
    <w:rsid w:val="00684667"/>
    <w:rsid w:val="00686084"/>
    <w:rsid w:val="006908BA"/>
    <w:rsid w:val="00696EF2"/>
    <w:rsid w:val="006B1889"/>
    <w:rsid w:val="006B287B"/>
    <w:rsid w:val="006B4DCD"/>
    <w:rsid w:val="006C0C2F"/>
    <w:rsid w:val="006C21AE"/>
    <w:rsid w:val="006D721A"/>
    <w:rsid w:val="006E2E07"/>
    <w:rsid w:val="006E4F8F"/>
    <w:rsid w:val="006E5162"/>
    <w:rsid w:val="006F1EB9"/>
    <w:rsid w:val="006F1F37"/>
    <w:rsid w:val="00702594"/>
    <w:rsid w:val="00707981"/>
    <w:rsid w:val="007220CD"/>
    <w:rsid w:val="007239B9"/>
    <w:rsid w:val="00730CCA"/>
    <w:rsid w:val="00733128"/>
    <w:rsid w:val="0074149A"/>
    <w:rsid w:val="0074171C"/>
    <w:rsid w:val="00750DF5"/>
    <w:rsid w:val="00754AA5"/>
    <w:rsid w:val="00755940"/>
    <w:rsid w:val="00756B91"/>
    <w:rsid w:val="0076696C"/>
    <w:rsid w:val="00767746"/>
    <w:rsid w:val="0078183B"/>
    <w:rsid w:val="0079726A"/>
    <w:rsid w:val="007A129A"/>
    <w:rsid w:val="007B7032"/>
    <w:rsid w:val="007C05C6"/>
    <w:rsid w:val="007C1C74"/>
    <w:rsid w:val="007C4065"/>
    <w:rsid w:val="007C62EA"/>
    <w:rsid w:val="007D4FDD"/>
    <w:rsid w:val="007D7E58"/>
    <w:rsid w:val="007E0F1D"/>
    <w:rsid w:val="007F28C6"/>
    <w:rsid w:val="007F3B5E"/>
    <w:rsid w:val="007F55A2"/>
    <w:rsid w:val="0080056D"/>
    <w:rsid w:val="00814069"/>
    <w:rsid w:val="0081737A"/>
    <w:rsid w:val="008223ED"/>
    <w:rsid w:val="0082656F"/>
    <w:rsid w:val="00836C54"/>
    <w:rsid w:val="00863B5B"/>
    <w:rsid w:val="00887C21"/>
    <w:rsid w:val="008B5272"/>
    <w:rsid w:val="008C33BB"/>
    <w:rsid w:val="008D78AC"/>
    <w:rsid w:val="008E1D5C"/>
    <w:rsid w:val="008E38DA"/>
    <w:rsid w:val="008E496C"/>
    <w:rsid w:val="008E7F02"/>
    <w:rsid w:val="008F29CA"/>
    <w:rsid w:val="008F3863"/>
    <w:rsid w:val="009045A4"/>
    <w:rsid w:val="00912080"/>
    <w:rsid w:val="009154A4"/>
    <w:rsid w:val="00915C01"/>
    <w:rsid w:val="00926D08"/>
    <w:rsid w:val="00930770"/>
    <w:rsid w:val="00934CA6"/>
    <w:rsid w:val="00956ED4"/>
    <w:rsid w:val="00964669"/>
    <w:rsid w:val="00964B9F"/>
    <w:rsid w:val="00981DEE"/>
    <w:rsid w:val="00986577"/>
    <w:rsid w:val="009927D5"/>
    <w:rsid w:val="009A20B8"/>
    <w:rsid w:val="009B2215"/>
    <w:rsid w:val="009C2F97"/>
    <w:rsid w:val="009C3F8F"/>
    <w:rsid w:val="009F065A"/>
    <w:rsid w:val="009F29DB"/>
    <w:rsid w:val="009F6DCC"/>
    <w:rsid w:val="00A144A9"/>
    <w:rsid w:val="00A2350F"/>
    <w:rsid w:val="00A26AE5"/>
    <w:rsid w:val="00A464FB"/>
    <w:rsid w:val="00A81279"/>
    <w:rsid w:val="00A83A66"/>
    <w:rsid w:val="00A85F6E"/>
    <w:rsid w:val="00A8713D"/>
    <w:rsid w:val="00A959D8"/>
    <w:rsid w:val="00AD2855"/>
    <w:rsid w:val="00AF349B"/>
    <w:rsid w:val="00B05173"/>
    <w:rsid w:val="00B05A05"/>
    <w:rsid w:val="00B16517"/>
    <w:rsid w:val="00B17DDB"/>
    <w:rsid w:val="00B17EF5"/>
    <w:rsid w:val="00B22376"/>
    <w:rsid w:val="00B275B5"/>
    <w:rsid w:val="00B5061E"/>
    <w:rsid w:val="00B61054"/>
    <w:rsid w:val="00B7168C"/>
    <w:rsid w:val="00B92F5A"/>
    <w:rsid w:val="00B96120"/>
    <w:rsid w:val="00BA1DFD"/>
    <w:rsid w:val="00BA4BCE"/>
    <w:rsid w:val="00BA5793"/>
    <w:rsid w:val="00BA73BB"/>
    <w:rsid w:val="00BB0E5C"/>
    <w:rsid w:val="00BB2D01"/>
    <w:rsid w:val="00BB6ECE"/>
    <w:rsid w:val="00BF7763"/>
    <w:rsid w:val="00C0776A"/>
    <w:rsid w:val="00C113CF"/>
    <w:rsid w:val="00C25149"/>
    <w:rsid w:val="00C318F3"/>
    <w:rsid w:val="00C35F46"/>
    <w:rsid w:val="00C37BEE"/>
    <w:rsid w:val="00C43E9A"/>
    <w:rsid w:val="00C479BD"/>
    <w:rsid w:val="00C56E09"/>
    <w:rsid w:val="00C61DEB"/>
    <w:rsid w:val="00C816AC"/>
    <w:rsid w:val="00C8296D"/>
    <w:rsid w:val="00C86276"/>
    <w:rsid w:val="00C94772"/>
    <w:rsid w:val="00C95005"/>
    <w:rsid w:val="00CC0032"/>
    <w:rsid w:val="00CC44A0"/>
    <w:rsid w:val="00CD43E7"/>
    <w:rsid w:val="00CD73D6"/>
    <w:rsid w:val="00CE1E23"/>
    <w:rsid w:val="00CE415E"/>
    <w:rsid w:val="00D271D5"/>
    <w:rsid w:val="00D3744C"/>
    <w:rsid w:val="00D40B2A"/>
    <w:rsid w:val="00D428DF"/>
    <w:rsid w:val="00D55421"/>
    <w:rsid w:val="00D6056B"/>
    <w:rsid w:val="00D704EE"/>
    <w:rsid w:val="00D864A7"/>
    <w:rsid w:val="00D86701"/>
    <w:rsid w:val="00D96B0B"/>
    <w:rsid w:val="00D96CA2"/>
    <w:rsid w:val="00D97477"/>
    <w:rsid w:val="00DB4882"/>
    <w:rsid w:val="00DC2E1D"/>
    <w:rsid w:val="00DC3267"/>
    <w:rsid w:val="00DC580C"/>
    <w:rsid w:val="00DC7270"/>
    <w:rsid w:val="00DD130D"/>
    <w:rsid w:val="00DD237A"/>
    <w:rsid w:val="00DE2EF3"/>
    <w:rsid w:val="00E01349"/>
    <w:rsid w:val="00E113ED"/>
    <w:rsid w:val="00E222B2"/>
    <w:rsid w:val="00E330F3"/>
    <w:rsid w:val="00E336C8"/>
    <w:rsid w:val="00E37D34"/>
    <w:rsid w:val="00E41749"/>
    <w:rsid w:val="00E42496"/>
    <w:rsid w:val="00E43FDA"/>
    <w:rsid w:val="00E553D8"/>
    <w:rsid w:val="00E74861"/>
    <w:rsid w:val="00E755FE"/>
    <w:rsid w:val="00E848DE"/>
    <w:rsid w:val="00E911C4"/>
    <w:rsid w:val="00E97266"/>
    <w:rsid w:val="00EA07A3"/>
    <w:rsid w:val="00EA3C9D"/>
    <w:rsid w:val="00EB0A78"/>
    <w:rsid w:val="00EB21A8"/>
    <w:rsid w:val="00EB77BA"/>
    <w:rsid w:val="00EC3CB4"/>
    <w:rsid w:val="00ED0CAC"/>
    <w:rsid w:val="00ED6807"/>
    <w:rsid w:val="00EE34F8"/>
    <w:rsid w:val="00EE503A"/>
    <w:rsid w:val="00EF1078"/>
    <w:rsid w:val="00EF5D22"/>
    <w:rsid w:val="00F30299"/>
    <w:rsid w:val="00F434DB"/>
    <w:rsid w:val="00F4645E"/>
    <w:rsid w:val="00F673E4"/>
    <w:rsid w:val="00F67937"/>
    <w:rsid w:val="00F81452"/>
    <w:rsid w:val="00F94815"/>
    <w:rsid w:val="00F965E1"/>
    <w:rsid w:val="00FA3195"/>
    <w:rsid w:val="00FB6305"/>
    <w:rsid w:val="00FD3E22"/>
    <w:rsid w:val="00FD6961"/>
    <w:rsid w:val="00FE1216"/>
    <w:rsid w:val="00FF15FD"/>
    <w:rsid w:val="00FF2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62FA2"/>
  <w15:docId w15:val="{8AB8A0DF-EF76-4855-8073-54A04E93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C9B"/>
    <w:pPr>
      <w:spacing w:line="276" w:lineRule="auto"/>
      <w:jc w:val="both"/>
    </w:pPr>
    <w:rPr>
      <w:rFonts w:ascii="Times New Roman" w:hAnsi="Times New Roman"/>
      <w:sz w:val="18"/>
    </w:rPr>
  </w:style>
  <w:style w:type="paragraph" w:styleId="Heading1">
    <w:name w:val="heading 1"/>
    <w:basedOn w:val="Normal"/>
    <w:next w:val="Normal"/>
    <w:link w:val="Heading1Char"/>
    <w:uiPriority w:val="9"/>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paragraph" w:styleId="Heading4">
    <w:name w:val="heading 4"/>
    <w:basedOn w:val="Normal"/>
    <w:next w:val="Normal"/>
    <w:link w:val="Heading4Char"/>
    <w:uiPriority w:val="9"/>
    <w:semiHidden/>
    <w:unhideWhenUsed/>
    <w:qFormat/>
    <w:rsid w:val="0054409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A019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A0194"/>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59"/>
    <w:rsid w:val="00F94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21F8"/>
    <w:rPr>
      <w:color w:val="0563C1" w:themeColor="hyperlink"/>
      <w:u w:val="single"/>
    </w:rPr>
  </w:style>
  <w:style w:type="paragraph" w:styleId="Title">
    <w:name w:val="Title"/>
    <w:basedOn w:val="Normal"/>
    <w:next w:val="Normal"/>
    <w:link w:val="TitleChar"/>
    <w:uiPriority w:val="10"/>
    <w:qFormat/>
    <w:rsid w:val="00112A22"/>
    <w:pPr>
      <w:spacing w:before="120" w:after="120"/>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basedOn w:val="DefaultParagraphFont"/>
    <w:link w:val="Heading1"/>
    <w:uiPriority w:val="9"/>
    <w:rsid w:val="003F3F13"/>
    <w:rPr>
      <w:rFonts w:ascii="Times New Roman" w:eastAsiaTheme="majorEastAsia" w:hAnsi="Times New Roman" w:cstheme="majorBidi"/>
      <w:b/>
      <w:bCs/>
      <w:sz w:val="21"/>
      <w:szCs w:val="32"/>
      <w:lang w:val="id-ID"/>
    </w:rPr>
  </w:style>
  <w:style w:type="character" w:customStyle="1" w:styleId="Heading2Char">
    <w:name w:val="Heading 2 Char"/>
    <w:basedOn w:val="DefaultParagraphFont"/>
    <w:link w:val="Heading2"/>
    <w:uiPriority w:val="9"/>
    <w:rsid w:val="004527D9"/>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basedOn w:val="DefaultParagraphFont"/>
    <w:uiPriority w:val="99"/>
    <w:semiHidden/>
    <w:unhideWhenUsed/>
    <w:rsid w:val="008E7F02"/>
    <w:rPr>
      <w:color w:val="954F72" w:themeColor="followedHyperlink"/>
      <w:u w:val="single"/>
    </w:rPr>
  </w:style>
  <w:style w:type="paragraph" w:styleId="ListParagraph">
    <w:name w:val="List Paragraph"/>
    <w:basedOn w:val="Normal"/>
    <w:uiPriority w:val="34"/>
    <w:qFormat/>
    <w:rsid w:val="00B16517"/>
    <w:pPr>
      <w:ind w:left="720"/>
      <w:contextualSpacing/>
    </w:pPr>
  </w:style>
  <w:style w:type="character" w:styleId="PlaceholderText">
    <w:name w:val="Placeholder Text"/>
    <w:basedOn w:val="DefaultParagraphFont"/>
    <w:uiPriority w:val="99"/>
    <w:semiHidden/>
    <w:rsid w:val="000E5933"/>
    <w:rPr>
      <w:color w:val="808080"/>
    </w:rPr>
  </w:style>
  <w:style w:type="paragraph" w:styleId="BalloonText">
    <w:name w:val="Balloon Text"/>
    <w:basedOn w:val="Normal"/>
    <w:link w:val="BalloonTextChar"/>
    <w:uiPriority w:val="99"/>
    <w:semiHidden/>
    <w:unhideWhenUsed/>
    <w:rsid w:val="0067432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7432D"/>
    <w:rPr>
      <w:rFonts w:ascii="Segoe UI" w:hAnsi="Segoe UI" w:cs="Segoe UI"/>
      <w:sz w:val="18"/>
      <w:szCs w:val="18"/>
    </w:rPr>
  </w:style>
  <w:style w:type="paragraph" w:styleId="BodyText">
    <w:name w:val="Body Text"/>
    <w:basedOn w:val="Normal"/>
    <w:link w:val="BodyTextChar"/>
    <w:uiPriority w:val="1"/>
    <w:qFormat/>
    <w:rsid w:val="00912080"/>
    <w:pPr>
      <w:widowControl w:val="0"/>
      <w:autoSpaceDE w:val="0"/>
      <w:autoSpaceDN w:val="0"/>
      <w:spacing w:line="240" w:lineRule="auto"/>
      <w:jc w:val="left"/>
    </w:pPr>
    <w:rPr>
      <w:rFonts w:eastAsia="Times New Roman" w:cs="Times New Roman"/>
      <w:sz w:val="22"/>
      <w:szCs w:val="22"/>
    </w:rPr>
  </w:style>
  <w:style w:type="character" w:customStyle="1" w:styleId="BodyTextChar">
    <w:name w:val="Body Text Char"/>
    <w:basedOn w:val="DefaultParagraphFont"/>
    <w:link w:val="BodyText"/>
    <w:uiPriority w:val="1"/>
    <w:rsid w:val="00912080"/>
    <w:rPr>
      <w:rFonts w:ascii="Times New Roman" w:eastAsia="Times New Roman" w:hAnsi="Times New Roman" w:cs="Times New Roman"/>
      <w:sz w:val="22"/>
      <w:szCs w:val="22"/>
    </w:rPr>
  </w:style>
  <w:style w:type="character" w:customStyle="1" w:styleId="markedcontent">
    <w:name w:val="markedcontent"/>
    <w:basedOn w:val="DefaultParagraphFont"/>
    <w:rsid w:val="00912080"/>
  </w:style>
  <w:style w:type="character" w:customStyle="1" w:styleId="titleboxinfo">
    <w:name w:val="titleboxinfo"/>
    <w:basedOn w:val="DefaultParagraphFont"/>
    <w:rsid w:val="00912080"/>
  </w:style>
  <w:style w:type="character" w:styleId="UnresolvedMention">
    <w:name w:val="Unresolved Mention"/>
    <w:basedOn w:val="DefaultParagraphFont"/>
    <w:uiPriority w:val="99"/>
    <w:semiHidden/>
    <w:unhideWhenUsed/>
    <w:rsid w:val="004A0194"/>
    <w:rPr>
      <w:color w:val="605E5C"/>
      <w:shd w:val="clear" w:color="auto" w:fill="E1DFDD"/>
    </w:rPr>
  </w:style>
  <w:style w:type="paragraph" w:styleId="NormalWeb">
    <w:name w:val="Normal (Web)"/>
    <w:basedOn w:val="Normal"/>
    <w:uiPriority w:val="99"/>
    <w:unhideWhenUsed/>
    <w:rsid w:val="004A0194"/>
    <w:pPr>
      <w:spacing w:before="100" w:beforeAutospacing="1" w:after="100" w:afterAutospacing="1" w:line="240" w:lineRule="auto"/>
      <w:jc w:val="left"/>
    </w:pPr>
    <w:rPr>
      <w:rFonts w:eastAsia="Times New Roman" w:cs="Times New Roman"/>
      <w:sz w:val="24"/>
      <w:lang w:val="en-ID" w:eastAsia="en-ID"/>
    </w:rPr>
  </w:style>
  <w:style w:type="character" w:customStyle="1" w:styleId="Heading5Char">
    <w:name w:val="Heading 5 Char"/>
    <w:basedOn w:val="DefaultParagraphFont"/>
    <w:link w:val="Heading5"/>
    <w:uiPriority w:val="9"/>
    <w:semiHidden/>
    <w:rsid w:val="004A0194"/>
    <w:rPr>
      <w:rFonts w:asciiTheme="majorHAnsi" w:eastAsiaTheme="majorEastAsia" w:hAnsiTheme="majorHAnsi" w:cstheme="majorBidi"/>
      <w:color w:val="2E74B5" w:themeColor="accent1" w:themeShade="BF"/>
      <w:sz w:val="18"/>
    </w:rPr>
  </w:style>
  <w:style w:type="character" w:customStyle="1" w:styleId="Heading6Char">
    <w:name w:val="Heading 6 Char"/>
    <w:basedOn w:val="DefaultParagraphFont"/>
    <w:link w:val="Heading6"/>
    <w:uiPriority w:val="9"/>
    <w:semiHidden/>
    <w:rsid w:val="004A0194"/>
    <w:rPr>
      <w:rFonts w:asciiTheme="majorHAnsi" w:eastAsiaTheme="majorEastAsia" w:hAnsiTheme="majorHAnsi" w:cstheme="majorBidi"/>
      <w:color w:val="1F4D78" w:themeColor="accent1" w:themeShade="7F"/>
      <w:sz w:val="18"/>
    </w:rPr>
  </w:style>
  <w:style w:type="character" w:styleId="Emphasis">
    <w:name w:val="Emphasis"/>
    <w:basedOn w:val="DefaultParagraphFont"/>
    <w:uiPriority w:val="20"/>
    <w:qFormat/>
    <w:rsid w:val="008E496C"/>
    <w:rPr>
      <w:i/>
      <w:iCs/>
    </w:rPr>
  </w:style>
  <w:style w:type="paragraph" w:customStyle="1" w:styleId="Default">
    <w:name w:val="Default"/>
    <w:rsid w:val="00F67937"/>
    <w:pPr>
      <w:autoSpaceDE w:val="0"/>
      <w:autoSpaceDN w:val="0"/>
      <w:adjustRightInd w:val="0"/>
    </w:pPr>
    <w:rPr>
      <w:rFonts w:ascii="Cambria" w:hAnsi="Cambria" w:cs="Cambria"/>
      <w:color w:val="000000"/>
      <w:lang w:val="en-ID"/>
    </w:rPr>
  </w:style>
  <w:style w:type="character" w:styleId="Strong">
    <w:name w:val="Strong"/>
    <w:basedOn w:val="DefaultParagraphFont"/>
    <w:uiPriority w:val="22"/>
    <w:qFormat/>
    <w:rsid w:val="00F67937"/>
    <w:rPr>
      <w:b/>
      <w:bCs/>
    </w:rPr>
  </w:style>
  <w:style w:type="character" w:customStyle="1" w:styleId="Heading4Char">
    <w:name w:val="Heading 4 Char"/>
    <w:basedOn w:val="DefaultParagraphFont"/>
    <w:link w:val="Heading4"/>
    <w:uiPriority w:val="9"/>
    <w:semiHidden/>
    <w:rsid w:val="00544096"/>
    <w:rPr>
      <w:rFonts w:asciiTheme="majorHAnsi" w:eastAsiaTheme="majorEastAsia" w:hAnsiTheme="majorHAnsi" w:cstheme="majorBidi"/>
      <w:i/>
      <w:iCs/>
      <w:color w:val="2E74B5" w:themeColor="accent1" w:themeShade="B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9787">
      <w:bodyDiv w:val="1"/>
      <w:marLeft w:val="0"/>
      <w:marRight w:val="0"/>
      <w:marTop w:val="0"/>
      <w:marBottom w:val="0"/>
      <w:divBdr>
        <w:top w:val="none" w:sz="0" w:space="0" w:color="auto"/>
        <w:left w:val="none" w:sz="0" w:space="0" w:color="auto"/>
        <w:bottom w:val="none" w:sz="0" w:space="0" w:color="auto"/>
        <w:right w:val="none" w:sz="0" w:space="0" w:color="auto"/>
      </w:divBdr>
    </w:div>
    <w:div w:id="50620932">
      <w:bodyDiv w:val="1"/>
      <w:marLeft w:val="0"/>
      <w:marRight w:val="0"/>
      <w:marTop w:val="0"/>
      <w:marBottom w:val="0"/>
      <w:divBdr>
        <w:top w:val="none" w:sz="0" w:space="0" w:color="auto"/>
        <w:left w:val="none" w:sz="0" w:space="0" w:color="auto"/>
        <w:bottom w:val="none" w:sz="0" w:space="0" w:color="auto"/>
        <w:right w:val="none" w:sz="0" w:space="0" w:color="auto"/>
      </w:divBdr>
    </w:div>
    <w:div w:id="58602008">
      <w:bodyDiv w:val="1"/>
      <w:marLeft w:val="0"/>
      <w:marRight w:val="0"/>
      <w:marTop w:val="0"/>
      <w:marBottom w:val="0"/>
      <w:divBdr>
        <w:top w:val="none" w:sz="0" w:space="0" w:color="auto"/>
        <w:left w:val="none" w:sz="0" w:space="0" w:color="auto"/>
        <w:bottom w:val="none" w:sz="0" w:space="0" w:color="auto"/>
        <w:right w:val="none" w:sz="0" w:space="0" w:color="auto"/>
      </w:divBdr>
    </w:div>
    <w:div w:id="59987417">
      <w:bodyDiv w:val="1"/>
      <w:marLeft w:val="0"/>
      <w:marRight w:val="0"/>
      <w:marTop w:val="0"/>
      <w:marBottom w:val="0"/>
      <w:divBdr>
        <w:top w:val="none" w:sz="0" w:space="0" w:color="auto"/>
        <w:left w:val="none" w:sz="0" w:space="0" w:color="auto"/>
        <w:bottom w:val="none" w:sz="0" w:space="0" w:color="auto"/>
        <w:right w:val="none" w:sz="0" w:space="0" w:color="auto"/>
      </w:divBdr>
    </w:div>
    <w:div w:id="85619849">
      <w:bodyDiv w:val="1"/>
      <w:marLeft w:val="0"/>
      <w:marRight w:val="0"/>
      <w:marTop w:val="0"/>
      <w:marBottom w:val="0"/>
      <w:divBdr>
        <w:top w:val="none" w:sz="0" w:space="0" w:color="auto"/>
        <w:left w:val="none" w:sz="0" w:space="0" w:color="auto"/>
        <w:bottom w:val="none" w:sz="0" w:space="0" w:color="auto"/>
        <w:right w:val="none" w:sz="0" w:space="0" w:color="auto"/>
      </w:divBdr>
    </w:div>
    <w:div w:id="100733504">
      <w:bodyDiv w:val="1"/>
      <w:marLeft w:val="0"/>
      <w:marRight w:val="0"/>
      <w:marTop w:val="0"/>
      <w:marBottom w:val="0"/>
      <w:divBdr>
        <w:top w:val="none" w:sz="0" w:space="0" w:color="auto"/>
        <w:left w:val="none" w:sz="0" w:space="0" w:color="auto"/>
        <w:bottom w:val="none" w:sz="0" w:space="0" w:color="auto"/>
        <w:right w:val="none" w:sz="0" w:space="0" w:color="auto"/>
      </w:divBdr>
    </w:div>
    <w:div w:id="128598588">
      <w:bodyDiv w:val="1"/>
      <w:marLeft w:val="0"/>
      <w:marRight w:val="0"/>
      <w:marTop w:val="0"/>
      <w:marBottom w:val="0"/>
      <w:divBdr>
        <w:top w:val="none" w:sz="0" w:space="0" w:color="auto"/>
        <w:left w:val="none" w:sz="0" w:space="0" w:color="auto"/>
        <w:bottom w:val="none" w:sz="0" w:space="0" w:color="auto"/>
        <w:right w:val="none" w:sz="0" w:space="0" w:color="auto"/>
      </w:divBdr>
    </w:div>
    <w:div w:id="131872923">
      <w:bodyDiv w:val="1"/>
      <w:marLeft w:val="0"/>
      <w:marRight w:val="0"/>
      <w:marTop w:val="0"/>
      <w:marBottom w:val="0"/>
      <w:divBdr>
        <w:top w:val="none" w:sz="0" w:space="0" w:color="auto"/>
        <w:left w:val="none" w:sz="0" w:space="0" w:color="auto"/>
        <w:bottom w:val="none" w:sz="0" w:space="0" w:color="auto"/>
        <w:right w:val="none" w:sz="0" w:space="0" w:color="auto"/>
      </w:divBdr>
    </w:div>
    <w:div w:id="139617869">
      <w:bodyDiv w:val="1"/>
      <w:marLeft w:val="0"/>
      <w:marRight w:val="0"/>
      <w:marTop w:val="0"/>
      <w:marBottom w:val="0"/>
      <w:divBdr>
        <w:top w:val="none" w:sz="0" w:space="0" w:color="auto"/>
        <w:left w:val="none" w:sz="0" w:space="0" w:color="auto"/>
        <w:bottom w:val="none" w:sz="0" w:space="0" w:color="auto"/>
        <w:right w:val="none" w:sz="0" w:space="0" w:color="auto"/>
      </w:divBdr>
    </w:div>
    <w:div w:id="185487079">
      <w:bodyDiv w:val="1"/>
      <w:marLeft w:val="0"/>
      <w:marRight w:val="0"/>
      <w:marTop w:val="0"/>
      <w:marBottom w:val="0"/>
      <w:divBdr>
        <w:top w:val="none" w:sz="0" w:space="0" w:color="auto"/>
        <w:left w:val="none" w:sz="0" w:space="0" w:color="auto"/>
        <w:bottom w:val="none" w:sz="0" w:space="0" w:color="auto"/>
        <w:right w:val="none" w:sz="0" w:space="0" w:color="auto"/>
      </w:divBdr>
    </w:div>
    <w:div w:id="194734316">
      <w:bodyDiv w:val="1"/>
      <w:marLeft w:val="0"/>
      <w:marRight w:val="0"/>
      <w:marTop w:val="0"/>
      <w:marBottom w:val="0"/>
      <w:divBdr>
        <w:top w:val="none" w:sz="0" w:space="0" w:color="auto"/>
        <w:left w:val="none" w:sz="0" w:space="0" w:color="auto"/>
        <w:bottom w:val="none" w:sz="0" w:space="0" w:color="auto"/>
        <w:right w:val="none" w:sz="0" w:space="0" w:color="auto"/>
      </w:divBdr>
    </w:div>
    <w:div w:id="226379840">
      <w:bodyDiv w:val="1"/>
      <w:marLeft w:val="0"/>
      <w:marRight w:val="0"/>
      <w:marTop w:val="0"/>
      <w:marBottom w:val="0"/>
      <w:divBdr>
        <w:top w:val="none" w:sz="0" w:space="0" w:color="auto"/>
        <w:left w:val="none" w:sz="0" w:space="0" w:color="auto"/>
        <w:bottom w:val="none" w:sz="0" w:space="0" w:color="auto"/>
        <w:right w:val="none" w:sz="0" w:space="0" w:color="auto"/>
      </w:divBdr>
    </w:div>
    <w:div w:id="228813388">
      <w:bodyDiv w:val="1"/>
      <w:marLeft w:val="0"/>
      <w:marRight w:val="0"/>
      <w:marTop w:val="0"/>
      <w:marBottom w:val="0"/>
      <w:divBdr>
        <w:top w:val="none" w:sz="0" w:space="0" w:color="auto"/>
        <w:left w:val="none" w:sz="0" w:space="0" w:color="auto"/>
        <w:bottom w:val="none" w:sz="0" w:space="0" w:color="auto"/>
        <w:right w:val="none" w:sz="0" w:space="0" w:color="auto"/>
      </w:divBdr>
    </w:div>
    <w:div w:id="230236772">
      <w:bodyDiv w:val="1"/>
      <w:marLeft w:val="0"/>
      <w:marRight w:val="0"/>
      <w:marTop w:val="0"/>
      <w:marBottom w:val="0"/>
      <w:divBdr>
        <w:top w:val="none" w:sz="0" w:space="0" w:color="auto"/>
        <w:left w:val="none" w:sz="0" w:space="0" w:color="auto"/>
        <w:bottom w:val="none" w:sz="0" w:space="0" w:color="auto"/>
        <w:right w:val="none" w:sz="0" w:space="0" w:color="auto"/>
      </w:divBdr>
    </w:div>
    <w:div w:id="259990601">
      <w:bodyDiv w:val="1"/>
      <w:marLeft w:val="0"/>
      <w:marRight w:val="0"/>
      <w:marTop w:val="0"/>
      <w:marBottom w:val="0"/>
      <w:divBdr>
        <w:top w:val="none" w:sz="0" w:space="0" w:color="auto"/>
        <w:left w:val="none" w:sz="0" w:space="0" w:color="auto"/>
        <w:bottom w:val="none" w:sz="0" w:space="0" w:color="auto"/>
        <w:right w:val="none" w:sz="0" w:space="0" w:color="auto"/>
      </w:divBdr>
    </w:div>
    <w:div w:id="279725728">
      <w:bodyDiv w:val="1"/>
      <w:marLeft w:val="0"/>
      <w:marRight w:val="0"/>
      <w:marTop w:val="0"/>
      <w:marBottom w:val="0"/>
      <w:divBdr>
        <w:top w:val="none" w:sz="0" w:space="0" w:color="auto"/>
        <w:left w:val="none" w:sz="0" w:space="0" w:color="auto"/>
        <w:bottom w:val="none" w:sz="0" w:space="0" w:color="auto"/>
        <w:right w:val="none" w:sz="0" w:space="0" w:color="auto"/>
      </w:divBdr>
    </w:div>
    <w:div w:id="331182101">
      <w:bodyDiv w:val="1"/>
      <w:marLeft w:val="0"/>
      <w:marRight w:val="0"/>
      <w:marTop w:val="0"/>
      <w:marBottom w:val="0"/>
      <w:divBdr>
        <w:top w:val="none" w:sz="0" w:space="0" w:color="auto"/>
        <w:left w:val="none" w:sz="0" w:space="0" w:color="auto"/>
        <w:bottom w:val="none" w:sz="0" w:space="0" w:color="auto"/>
        <w:right w:val="none" w:sz="0" w:space="0" w:color="auto"/>
      </w:divBdr>
    </w:div>
    <w:div w:id="451021241">
      <w:bodyDiv w:val="1"/>
      <w:marLeft w:val="0"/>
      <w:marRight w:val="0"/>
      <w:marTop w:val="0"/>
      <w:marBottom w:val="0"/>
      <w:divBdr>
        <w:top w:val="none" w:sz="0" w:space="0" w:color="auto"/>
        <w:left w:val="none" w:sz="0" w:space="0" w:color="auto"/>
        <w:bottom w:val="none" w:sz="0" w:space="0" w:color="auto"/>
        <w:right w:val="none" w:sz="0" w:space="0" w:color="auto"/>
      </w:divBdr>
    </w:div>
    <w:div w:id="459303108">
      <w:bodyDiv w:val="1"/>
      <w:marLeft w:val="0"/>
      <w:marRight w:val="0"/>
      <w:marTop w:val="0"/>
      <w:marBottom w:val="0"/>
      <w:divBdr>
        <w:top w:val="none" w:sz="0" w:space="0" w:color="auto"/>
        <w:left w:val="none" w:sz="0" w:space="0" w:color="auto"/>
        <w:bottom w:val="none" w:sz="0" w:space="0" w:color="auto"/>
        <w:right w:val="none" w:sz="0" w:space="0" w:color="auto"/>
      </w:divBdr>
    </w:div>
    <w:div w:id="467600071">
      <w:bodyDiv w:val="1"/>
      <w:marLeft w:val="0"/>
      <w:marRight w:val="0"/>
      <w:marTop w:val="0"/>
      <w:marBottom w:val="0"/>
      <w:divBdr>
        <w:top w:val="none" w:sz="0" w:space="0" w:color="auto"/>
        <w:left w:val="none" w:sz="0" w:space="0" w:color="auto"/>
        <w:bottom w:val="none" w:sz="0" w:space="0" w:color="auto"/>
        <w:right w:val="none" w:sz="0" w:space="0" w:color="auto"/>
      </w:divBdr>
    </w:div>
    <w:div w:id="524026476">
      <w:bodyDiv w:val="1"/>
      <w:marLeft w:val="0"/>
      <w:marRight w:val="0"/>
      <w:marTop w:val="0"/>
      <w:marBottom w:val="0"/>
      <w:divBdr>
        <w:top w:val="none" w:sz="0" w:space="0" w:color="auto"/>
        <w:left w:val="none" w:sz="0" w:space="0" w:color="auto"/>
        <w:bottom w:val="none" w:sz="0" w:space="0" w:color="auto"/>
        <w:right w:val="none" w:sz="0" w:space="0" w:color="auto"/>
      </w:divBdr>
    </w:div>
    <w:div w:id="546113485">
      <w:bodyDiv w:val="1"/>
      <w:marLeft w:val="0"/>
      <w:marRight w:val="0"/>
      <w:marTop w:val="0"/>
      <w:marBottom w:val="0"/>
      <w:divBdr>
        <w:top w:val="none" w:sz="0" w:space="0" w:color="auto"/>
        <w:left w:val="none" w:sz="0" w:space="0" w:color="auto"/>
        <w:bottom w:val="none" w:sz="0" w:space="0" w:color="auto"/>
        <w:right w:val="none" w:sz="0" w:space="0" w:color="auto"/>
      </w:divBdr>
    </w:div>
    <w:div w:id="551429072">
      <w:bodyDiv w:val="1"/>
      <w:marLeft w:val="0"/>
      <w:marRight w:val="0"/>
      <w:marTop w:val="0"/>
      <w:marBottom w:val="0"/>
      <w:divBdr>
        <w:top w:val="none" w:sz="0" w:space="0" w:color="auto"/>
        <w:left w:val="none" w:sz="0" w:space="0" w:color="auto"/>
        <w:bottom w:val="none" w:sz="0" w:space="0" w:color="auto"/>
        <w:right w:val="none" w:sz="0" w:space="0" w:color="auto"/>
      </w:divBdr>
    </w:div>
    <w:div w:id="587006139">
      <w:bodyDiv w:val="1"/>
      <w:marLeft w:val="0"/>
      <w:marRight w:val="0"/>
      <w:marTop w:val="0"/>
      <w:marBottom w:val="0"/>
      <w:divBdr>
        <w:top w:val="none" w:sz="0" w:space="0" w:color="auto"/>
        <w:left w:val="none" w:sz="0" w:space="0" w:color="auto"/>
        <w:bottom w:val="none" w:sz="0" w:space="0" w:color="auto"/>
        <w:right w:val="none" w:sz="0" w:space="0" w:color="auto"/>
      </w:divBdr>
    </w:div>
    <w:div w:id="587464947">
      <w:bodyDiv w:val="1"/>
      <w:marLeft w:val="0"/>
      <w:marRight w:val="0"/>
      <w:marTop w:val="0"/>
      <w:marBottom w:val="0"/>
      <w:divBdr>
        <w:top w:val="none" w:sz="0" w:space="0" w:color="auto"/>
        <w:left w:val="none" w:sz="0" w:space="0" w:color="auto"/>
        <w:bottom w:val="none" w:sz="0" w:space="0" w:color="auto"/>
        <w:right w:val="none" w:sz="0" w:space="0" w:color="auto"/>
      </w:divBdr>
    </w:div>
    <w:div w:id="604269344">
      <w:bodyDiv w:val="1"/>
      <w:marLeft w:val="0"/>
      <w:marRight w:val="0"/>
      <w:marTop w:val="0"/>
      <w:marBottom w:val="0"/>
      <w:divBdr>
        <w:top w:val="none" w:sz="0" w:space="0" w:color="auto"/>
        <w:left w:val="none" w:sz="0" w:space="0" w:color="auto"/>
        <w:bottom w:val="none" w:sz="0" w:space="0" w:color="auto"/>
        <w:right w:val="none" w:sz="0" w:space="0" w:color="auto"/>
      </w:divBdr>
    </w:div>
    <w:div w:id="682826285">
      <w:bodyDiv w:val="1"/>
      <w:marLeft w:val="0"/>
      <w:marRight w:val="0"/>
      <w:marTop w:val="0"/>
      <w:marBottom w:val="0"/>
      <w:divBdr>
        <w:top w:val="none" w:sz="0" w:space="0" w:color="auto"/>
        <w:left w:val="none" w:sz="0" w:space="0" w:color="auto"/>
        <w:bottom w:val="none" w:sz="0" w:space="0" w:color="auto"/>
        <w:right w:val="none" w:sz="0" w:space="0" w:color="auto"/>
      </w:divBdr>
    </w:div>
    <w:div w:id="701516786">
      <w:bodyDiv w:val="1"/>
      <w:marLeft w:val="0"/>
      <w:marRight w:val="0"/>
      <w:marTop w:val="0"/>
      <w:marBottom w:val="0"/>
      <w:divBdr>
        <w:top w:val="none" w:sz="0" w:space="0" w:color="auto"/>
        <w:left w:val="none" w:sz="0" w:space="0" w:color="auto"/>
        <w:bottom w:val="none" w:sz="0" w:space="0" w:color="auto"/>
        <w:right w:val="none" w:sz="0" w:space="0" w:color="auto"/>
      </w:divBdr>
    </w:div>
    <w:div w:id="751783407">
      <w:bodyDiv w:val="1"/>
      <w:marLeft w:val="0"/>
      <w:marRight w:val="0"/>
      <w:marTop w:val="0"/>
      <w:marBottom w:val="0"/>
      <w:divBdr>
        <w:top w:val="none" w:sz="0" w:space="0" w:color="auto"/>
        <w:left w:val="none" w:sz="0" w:space="0" w:color="auto"/>
        <w:bottom w:val="none" w:sz="0" w:space="0" w:color="auto"/>
        <w:right w:val="none" w:sz="0" w:space="0" w:color="auto"/>
      </w:divBdr>
      <w:divsChild>
        <w:div w:id="248468443">
          <w:marLeft w:val="0"/>
          <w:marRight w:val="0"/>
          <w:marTop w:val="0"/>
          <w:marBottom w:val="0"/>
          <w:divBdr>
            <w:top w:val="none" w:sz="0" w:space="0" w:color="auto"/>
            <w:left w:val="none" w:sz="0" w:space="0" w:color="auto"/>
            <w:bottom w:val="none" w:sz="0" w:space="0" w:color="auto"/>
            <w:right w:val="none" w:sz="0" w:space="0" w:color="auto"/>
          </w:divBdr>
          <w:divsChild>
            <w:div w:id="1453402826">
              <w:marLeft w:val="0"/>
              <w:marRight w:val="0"/>
              <w:marTop w:val="0"/>
              <w:marBottom w:val="0"/>
              <w:divBdr>
                <w:top w:val="none" w:sz="0" w:space="0" w:color="auto"/>
                <w:left w:val="none" w:sz="0" w:space="0" w:color="auto"/>
                <w:bottom w:val="none" w:sz="0" w:space="0" w:color="auto"/>
                <w:right w:val="none" w:sz="0" w:space="0" w:color="auto"/>
              </w:divBdr>
              <w:divsChild>
                <w:div w:id="2144154740">
                  <w:marLeft w:val="0"/>
                  <w:marRight w:val="0"/>
                  <w:marTop w:val="0"/>
                  <w:marBottom w:val="0"/>
                  <w:divBdr>
                    <w:top w:val="none" w:sz="0" w:space="0" w:color="auto"/>
                    <w:left w:val="none" w:sz="0" w:space="0" w:color="auto"/>
                    <w:bottom w:val="none" w:sz="0" w:space="0" w:color="auto"/>
                    <w:right w:val="none" w:sz="0" w:space="0" w:color="auto"/>
                  </w:divBdr>
                  <w:divsChild>
                    <w:div w:id="2055687690">
                      <w:marLeft w:val="0"/>
                      <w:marRight w:val="0"/>
                      <w:marTop w:val="0"/>
                      <w:marBottom w:val="0"/>
                      <w:divBdr>
                        <w:top w:val="none" w:sz="0" w:space="0" w:color="auto"/>
                        <w:left w:val="none" w:sz="0" w:space="0" w:color="auto"/>
                        <w:bottom w:val="none" w:sz="0" w:space="0" w:color="auto"/>
                        <w:right w:val="none" w:sz="0" w:space="0" w:color="auto"/>
                      </w:divBdr>
                      <w:divsChild>
                        <w:div w:id="1510367615">
                          <w:marLeft w:val="0"/>
                          <w:marRight w:val="0"/>
                          <w:marTop w:val="0"/>
                          <w:marBottom w:val="0"/>
                          <w:divBdr>
                            <w:top w:val="none" w:sz="0" w:space="0" w:color="auto"/>
                            <w:left w:val="none" w:sz="0" w:space="0" w:color="auto"/>
                            <w:bottom w:val="none" w:sz="0" w:space="0" w:color="auto"/>
                            <w:right w:val="none" w:sz="0" w:space="0" w:color="auto"/>
                          </w:divBdr>
                          <w:divsChild>
                            <w:div w:id="1428773730">
                              <w:marLeft w:val="0"/>
                              <w:marRight w:val="0"/>
                              <w:marTop w:val="0"/>
                              <w:marBottom w:val="0"/>
                              <w:divBdr>
                                <w:top w:val="none" w:sz="0" w:space="0" w:color="auto"/>
                                <w:left w:val="none" w:sz="0" w:space="0" w:color="auto"/>
                                <w:bottom w:val="none" w:sz="0" w:space="0" w:color="auto"/>
                                <w:right w:val="none" w:sz="0" w:space="0" w:color="auto"/>
                              </w:divBdr>
                              <w:divsChild>
                                <w:div w:id="1171486073">
                                  <w:marLeft w:val="0"/>
                                  <w:marRight w:val="0"/>
                                  <w:marTop w:val="0"/>
                                  <w:marBottom w:val="0"/>
                                  <w:divBdr>
                                    <w:top w:val="none" w:sz="0" w:space="0" w:color="auto"/>
                                    <w:left w:val="none" w:sz="0" w:space="0" w:color="auto"/>
                                    <w:bottom w:val="none" w:sz="0" w:space="0" w:color="auto"/>
                                    <w:right w:val="none" w:sz="0" w:space="0" w:color="auto"/>
                                  </w:divBdr>
                                  <w:divsChild>
                                    <w:div w:id="326904159">
                                      <w:marLeft w:val="0"/>
                                      <w:marRight w:val="0"/>
                                      <w:marTop w:val="0"/>
                                      <w:marBottom w:val="0"/>
                                      <w:divBdr>
                                        <w:top w:val="none" w:sz="0" w:space="0" w:color="auto"/>
                                        <w:left w:val="none" w:sz="0" w:space="0" w:color="auto"/>
                                        <w:bottom w:val="none" w:sz="0" w:space="0" w:color="auto"/>
                                        <w:right w:val="none" w:sz="0" w:space="0" w:color="auto"/>
                                      </w:divBdr>
                                      <w:divsChild>
                                        <w:div w:id="18364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747731">
          <w:marLeft w:val="0"/>
          <w:marRight w:val="0"/>
          <w:marTop w:val="0"/>
          <w:marBottom w:val="0"/>
          <w:divBdr>
            <w:top w:val="none" w:sz="0" w:space="0" w:color="auto"/>
            <w:left w:val="none" w:sz="0" w:space="0" w:color="auto"/>
            <w:bottom w:val="none" w:sz="0" w:space="0" w:color="auto"/>
            <w:right w:val="none" w:sz="0" w:space="0" w:color="auto"/>
          </w:divBdr>
          <w:divsChild>
            <w:div w:id="779955708">
              <w:marLeft w:val="0"/>
              <w:marRight w:val="0"/>
              <w:marTop w:val="0"/>
              <w:marBottom w:val="0"/>
              <w:divBdr>
                <w:top w:val="none" w:sz="0" w:space="0" w:color="auto"/>
                <w:left w:val="none" w:sz="0" w:space="0" w:color="auto"/>
                <w:bottom w:val="none" w:sz="0" w:space="0" w:color="auto"/>
                <w:right w:val="none" w:sz="0" w:space="0" w:color="auto"/>
              </w:divBdr>
              <w:divsChild>
                <w:div w:id="1856381852">
                  <w:marLeft w:val="0"/>
                  <w:marRight w:val="0"/>
                  <w:marTop w:val="0"/>
                  <w:marBottom w:val="0"/>
                  <w:divBdr>
                    <w:top w:val="none" w:sz="0" w:space="0" w:color="auto"/>
                    <w:left w:val="none" w:sz="0" w:space="0" w:color="auto"/>
                    <w:bottom w:val="none" w:sz="0" w:space="0" w:color="auto"/>
                    <w:right w:val="none" w:sz="0" w:space="0" w:color="auto"/>
                  </w:divBdr>
                  <w:divsChild>
                    <w:div w:id="1569806769">
                      <w:marLeft w:val="0"/>
                      <w:marRight w:val="0"/>
                      <w:marTop w:val="0"/>
                      <w:marBottom w:val="0"/>
                      <w:divBdr>
                        <w:top w:val="none" w:sz="0" w:space="0" w:color="auto"/>
                        <w:left w:val="none" w:sz="0" w:space="0" w:color="auto"/>
                        <w:bottom w:val="none" w:sz="0" w:space="0" w:color="auto"/>
                        <w:right w:val="none" w:sz="0" w:space="0" w:color="auto"/>
                      </w:divBdr>
                      <w:divsChild>
                        <w:div w:id="202519166">
                          <w:marLeft w:val="0"/>
                          <w:marRight w:val="0"/>
                          <w:marTop w:val="0"/>
                          <w:marBottom w:val="0"/>
                          <w:divBdr>
                            <w:top w:val="none" w:sz="0" w:space="0" w:color="auto"/>
                            <w:left w:val="none" w:sz="0" w:space="0" w:color="auto"/>
                            <w:bottom w:val="none" w:sz="0" w:space="0" w:color="auto"/>
                            <w:right w:val="none" w:sz="0" w:space="0" w:color="auto"/>
                          </w:divBdr>
                          <w:divsChild>
                            <w:div w:id="523134503">
                              <w:marLeft w:val="0"/>
                              <w:marRight w:val="0"/>
                              <w:marTop w:val="0"/>
                              <w:marBottom w:val="0"/>
                              <w:divBdr>
                                <w:top w:val="none" w:sz="0" w:space="0" w:color="auto"/>
                                <w:left w:val="none" w:sz="0" w:space="0" w:color="auto"/>
                                <w:bottom w:val="none" w:sz="0" w:space="0" w:color="auto"/>
                                <w:right w:val="none" w:sz="0" w:space="0" w:color="auto"/>
                              </w:divBdr>
                              <w:divsChild>
                                <w:div w:id="1402750505">
                                  <w:marLeft w:val="0"/>
                                  <w:marRight w:val="0"/>
                                  <w:marTop w:val="0"/>
                                  <w:marBottom w:val="0"/>
                                  <w:divBdr>
                                    <w:top w:val="none" w:sz="0" w:space="0" w:color="auto"/>
                                    <w:left w:val="none" w:sz="0" w:space="0" w:color="auto"/>
                                    <w:bottom w:val="none" w:sz="0" w:space="0" w:color="auto"/>
                                    <w:right w:val="none" w:sz="0" w:space="0" w:color="auto"/>
                                  </w:divBdr>
                                  <w:divsChild>
                                    <w:div w:id="60654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419270">
                          <w:marLeft w:val="0"/>
                          <w:marRight w:val="0"/>
                          <w:marTop w:val="0"/>
                          <w:marBottom w:val="0"/>
                          <w:divBdr>
                            <w:top w:val="none" w:sz="0" w:space="0" w:color="auto"/>
                            <w:left w:val="none" w:sz="0" w:space="0" w:color="auto"/>
                            <w:bottom w:val="none" w:sz="0" w:space="0" w:color="auto"/>
                            <w:right w:val="none" w:sz="0" w:space="0" w:color="auto"/>
                          </w:divBdr>
                          <w:divsChild>
                            <w:div w:id="1400904520">
                              <w:marLeft w:val="0"/>
                              <w:marRight w:val="0"/>
                              <w:marTop w:val="0"/>
                              <w:marBottom w:val="0"/>
                              <w:divBdr>
                                <w:top w:val="none" w:sz="0" w:space="0" w:color="auto"/>
                                <w:left w:val="none" w:sz="0" w:space="0" w:color="auto"/>
                                <w:bottom w:val="none" w:sz="0" w:space="0" w:color="auto"/>
                                <w:right w:val="none" w:sz="0" w:space="0" w:color="auto"/>
                              </w:divBdr>
                              <w:divsChild>
                                <w:div w:id="7461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707640">
          <w:marLeft w:val="0"/>
          <w:marRight w:val="0"/>
          <w:marTop w:val="0"/>
          <w:marBottom w:val="0"/>
          <w:divBdr>
            <w:top w:val="none" w:sz="0" w:space="0" w:color="auto"/>
            <w:left w:val="none" w:sz="0" w:space="0" w:color="auto"/>
            <w:bottom w:val="none" w:sz="0" w:space="0" w:color="auto"/>
            <w:right w:val="none" w:sz="0" w:space="0" w:color="auto"/>
          </w:divBdr>
          <w:divsChild>
            <w:div w:id="796026990">
              <w:marLeft w:val="0"/>
              <w:marRight w:val="0"/>
              <w:marTop w:val="0"/>
              <w:marBottom w:val="0"/>
              <w:divBdr>
                <w:top w:val="none" w:sz="0" w:space="0" w:color="auto"/>
                <w:left w:val="none" w:sz="0" w:space="0" w:color="auto"/>
                <w:bottom w:val="none" w:sz="0" w:space="0" w:color="auto"/>
                <w:right w:val="none" w:sz="0" w:space="0" w:color="auto"/>
              </w:divBdr>
              <w:divsChild>
                <w:div w:id="2111855390">
                  <w:marLeft w:val="0"/>
                  <w:marRight w:val="0"/>
                  <w:marTop w:val="0"/>
                  <w:marBottom w:val="0"/>
                  <w:divBdr>
                    <w:top w:val="none" w:sz="0" w:space="0" w:color="auto"/>
                    <w:left w:val="none" w:sz="0" w:space="0" w:color="auto"/>
                    <w:bottom w:val="none" w:sz="0" w:space="0" w:color="auto"/>
                    <w:right w:val="none" w:sz="0" w:space="0" w:color="auto"/>
                  </w:divBdr>
                  <w:divsChild>
                    <w:div w:id="195778152">
                      <w:marLeft w:val="0"/>
                      <w:marRight w:val="0"/>
                      <w:marTop w:val="0"/>
                      <w:marBottom w:val="0"/>
                      <w:divBdr>
                        <w:top w:val="none" w:sz="0" w:space="0" w:color="auto"/>
                        <w:left w:val="none" w:sz="0" w:space="0" w:color="auto"/>
                        <w:bottom w:val="none" w:sz="0" w:space="0" w:color="auto"/>
                        <w:right w:val="none" w:sz="0" w:space="0" w:color="auto"/>
                      </w:divBdr>
                      <w:divsChild>
                        <w:div w:id="1186989840">
                          <w:marLeft w:val="0"/>
                          <w:marRight w:val="0"/>
                          <w:marTop w:val="0"/>
                          <w:marBottom w:val="0"/>
                          <w:divBdr>
                            <w:top w:val="none" w:sz="0" w:space="0" w:color="auto"/>
                            <w:left w:val="none" w:sz="0" w:space="0" w:color="auto"/>
                            <w:bottom w:val="none" w:sz="0" w:space="0" w:color="auto"/>
                            <w:right w:val="none" w:sz="0" w:space="0" w:color="auto"/>
                          </w:divBdr>
                          <w:divsChild>
                            <w:div w:id="56897745">
                              <w:marLeft w:val="0"/>
                              <w:marRight w:val="0"/>
                              <w:marTop w:val="0"/>
                              <w:marBottom w:val="0"/>
                              <w:divBdr>
                                <w:top w:val="none" w:sz="0" w:space="0" w:color="auto"/>
                                <w:left w:val="none" w:sz="0" w:space="0" w:color="auto"/>
                                <w:bottom w:val="none" w:sz="0" w:space="0" w:color="auto"/>
                                <w:right w:val="none" w:sz="0" w:space="0" w:color="auto"/>
                              </w:divBdr>
                              <w:divsChild>
                                <w:div w:id="1195189197">
                                  <w:marLeft w:val="0"/>
                                  <w:marRight w:val="0"/>
                                  <w:marTop w:val="0"/>
                                  <w:marBottom w:val="0"/>
                                  <w:divBdr>
                                    <w:top w:val="none" w:sz="0" w:space="0" w:color="auto"/>
                                    <w:left w:val="none" w:sz="0" w:space="0" w:color="auto"/>
                                    <w:bottom w:val="none" w:sz="0" w:space="0" w:color="auto"/>
                                    <w:right w:val="none" w:sz="0" w:space="0" w:color="auto"/>
                                  </w:divBdr>
                                  <w:divsChild>
                                    <w:div w:id="1449473797">
                                      <w:marLeft w:val="0"/>
                                      <w:marRight w:val="0"/>
                                      <w:marTop w:val="0"/>
                                      <w:marBottom w:val="0"/>
                                      <w:divBdr>
                                        <w:top w:val="none" w:sz="0" w:space="0" w:color="auto"/>
                                        <w:left w:val="none" w:sz="0" w:space="0" w:color="auto"/>
                                        <w:bottom w:val="none" w:sz="0" w:space="0" w:color="auto"/>
                                        <w:right w:val="none" w:sz="0" w:space="0" w:color="auto"/>
                                      </w:divBdr>
                                      <w:divsChild>
                                        <w:div w:id="75890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764510">
          <w:marLeft w:val="0"/>
          <w:marRight w:val="0"/>
          <w:marTop w:val="0"/>
          <w:marBottom w:val="0"/>
          <w:divBdr>
            <w:top w:val="none" w:sz="0" w:space="0" w:color="auto"/>
            <w:left w:val="none" w:sz="0" w:space="0" w:color="auto"/>
            <w:bottom w:val="none" w:sz="0" w:space="0" w:color="auto"/>
            <w:right w:val="none" w:sz="0" w:space="0" w:color="auto"/>
          </w:divBdr>
          <w:divsChild>
            <w:div w:id="508569709">
              <w:marLeft w:val="0"/>
              <w:marRight w:val="0"/>
              <w:marTop w:val="0"/>
              <w:marBottom w:val="0"/>
              <w:divBdr>
                <w:top w:val="none" w:sz="0" w:space="0" w:color="auto"/>
                <w:left w:val="none" w:sz="0" w:space="0" w:color="auto"/>
                <w:bottom w:val="none" w:sz="0" w:space="0" w:color="auto"/>
                <w:right w:val="none" w:sz="0" w:space="0" w:color="auto"/>
              </w:divBdr>
              <w:divsChild>
                <w:div w:id="1173715096">
                  <w:marLeft w:val="0"/>
                  <w:marRight w:val="0"/>
                  <w:marTop w:val="0"/>
                  <w:marBottom w:val="0"/>
                  <w:divBdr>
                    <w:top w:val="none" w:sz="0" w:space="0" w:color="auto"/>
                    <w:left w:val="none" w:sz="0" w:space="0" w:color="auto"/>
                    <w:bottom w:val="none" w:sz="0" w:space="0" w:color="auto"/>
                    <w:right w:val="none" w:sz="0" w:space="0" w:color="auto"/>
                  </w:divBdr>
                  <w:divsChild>
                    <w:div w:id="351148759">
                      <w:marLeft w:val="0"/>
                      <w:marRight w:val="0"/>
                      <w:marTop w:val="0"/>
                      <w:marBottom w:val="0"/>
                      <w:divBdr>
                        <w:top w:val="none" w:sz="0" w:space="0" w:color="auto"/>
                        <w:left w:val="none" w:sz="0" w:space="0" w:color="auto"/>
                        <w:bottom w:val="none" w:sz="0" w:space="0" w:color="auto"/>
                        <w:right w:val="none" w:sz="0" w:space="0" w:color="auto"/>
                      </w:divBdr>
                      <w:divsChild>
                        <w:div w:id="1059748479">
                          <w:marLeft w:val="0"/>
                          <w:marRight w:val="0"/>
                          <w:marTop w:val="0"/>
                          <w:marBottom w:val="0"/>
                          <w:divBdr>
                            <w:top w:val="none" w:sz="0" w:space="0" w:color="auto"/>
                            <w:left w:val="none" w:sz="0" w:space="0" w:color="auto"/>
                            <w:bottom w:val="none" w:sz="0" w:space="0" w:color="auto"/>
                            <w:right w:val="none" w:sz="0" w:space="0" w:color="auto"/>
                          </w:divBdr>
                          <w:divsChild>
                            <w:div w:id="2095739356">
                              <w:marLeft w:val="0"/>
                              <w:marRight w:val="0"/>
                              <w:marTop w:val="0"/>
                              <w:marBottom w:val="0"/>
                              <w:divBdr>
                                <w:top w:val="none" w:sz="0" w:space="0" w:color="auto"/>
                                <w:left w:val="none" w:sz="0" w:space="0" w:color="auto"/>
                                <w:bottom w:val="none" w:sz="0" w:space="0" w:color="auto"/>
                                <w:right w:val="none" w:sz="0" w:space="0" w:color="auto"/>
                              </w:divBdr>
                              <w:divsChild>
                                <w:div w:id="802187445">
                                  <w:marLeft w:val="0"/>
                                  <w:marRight w:val="0"/>
                                  <w:marTop w:val="0"/>
                                  <w:marBottom w:val="0"/>
                                  <w:divBdr>
                                    <w:top w:val="none" w:sz="0" w:space="0" w:color="auto"/>
                                    <w:left w:val="none" w:sz="0" w:space="0" w:color="auto"/>
                                    <w:bottom w:val="none" w:sz="0" w:space="0" w:color="auto"/>
                                    <w:right w:val="none" w:sz="0" w:space="0" w:color="auto"/>
                                  </w:divBdr>
                                  <w:divsChild>
                                    <w:div w:id="16115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10106">
      <w:bodyDiv w:val="1"/>
      <w:marLeft w:val="0"/>
      <w:marRight w:val="0"/>
      <w:marTop w:val="0"/>
      <w:marBottom w:val="0"/>
      <w:divBdr>
        <w:top w:val="none" w:sz="0" w:space="0" w:color="auto"/>
        <w:left w:val="none" w:sz="0" w:space="0" w:color="auto"/>
        <w:bottom w:val="none" w:sz="0" w:space="0" w:color="auto"/>
        <w:right w:val="none" w:sz="0" w:space="0" w:color="auto"/>
      </w:divBdr>
    </w:div>
    <w:div w:id="867453929">
      <w:bodyDiv w:val="1"/>
      <w:marLeft w:val="0"/>
      <w:marRight w:val="0"/>
      <w:marTop w:val="0"/>
      <w:marBottom w:val="0"/>
      <w:divBdr>
        <w:top w:val="none" w:sz="0" w:space="0" w:color="auto"/>
        <w:left w:val="none" w:sz="0" w:space="0" w:color="auto"/>
        <w:bottom w:val="none" w:sz="0" w:space="0" w:color="auto"/>
        <w:right w:val="none" w:sz="0" w:space="0" w:color="auto"/>
      </w:divBdr>
    </w:div>
    <w:div w:id="867720090">
      <w:bodyDiv w:val="1"/>
      <w:marLeft w:val="0"/>
      <w:marRight w:val="0"/>
      <w:marTop w:val="0"/>
      <w:marBottom w:val="0"/>
      <w:divBdr>
        <w:top w:val="none" w:sz="0" w:space="0" w:color="auto"/>
        <w:left w:val="none" w:sz="0" w:space="0" w:color="auto"/>
        <w:bottom w:val="none" w:sz="0" w:space="0" w:color="auto"/>
        <w:right w:val="none" w:sz="0" w:space="0" w:color="auto"/>
      </w:divBdr>
    </w:div>
    <w:div w:id="871191558">
      <w:bodyDiv w:val="1"/>
      <w:marLeft w:val="0"/>
      <w:marRight w:val="0"/>
      <w:marTop w:val="0"/>
      <w:marBottom w:val="0"/>
      <w:divBdr>
        <w:top w:val="none" w:sz="0" w:space="0" w:color="auto"/>
        <w:left w:val="none" w:sz="0" w:space="0" w:color="auto"/>
        <w:bottom w:val="none" w:sz="0" w:space="0" w:color="auto"/>
        <w:right w:val="none" w:sz="0" w:space="0" w:color="auto"/>
      </w:divBdr>
    </w:div>
    <w:div w:id="927890087">
      <w:bodyDiv w:val="1"/>
      <w:marLeft w:val="0"/>
      <w:marRight w:val="0"/>
      <w:marTop w:val="0"/>
      <w:marBottom w:val="0"/>
      <w:divBdr>
        <w:top w:val="none" w:sz="0" w:space="0" w:color="auto"/>
        <w:left w:val="none" w:sz="0" w:space="0" w:color="auto"/>
        <w:bottom w:val="none" w:sz="0" w:space="0" w:color="auto"/>
        <w:right w:val="none" w:sz="0" w:space="0" w:color="auto"/>
      </w:divBdr>
    </w:div>
    <w:div w:id="998312920">
      <w:bodyDiv w:val="1"/>
      <w:marLeft w:val="0"/>
      <w:marRight w:val="0"/>
      <w:marTop w:val="0"/>
      <w:marBottom w:val="0"/>
      <w:divBdr>
        <w:top w:val="none" w:sz="0" w:space="0" w:color="auto"/>
        <w:left w:val="none" w:sz="0" w:space="0" w:color="auto"/>
        <w:bottom w:val="none" w:sz="0" w:space="0" w:color="auto"/>
        <w:right w:val="none" w:sz="0" w:space="0" w:color="auto"/>
      </w:divBdr>
    </w:div>
    <w:div w:id="1090808764">
      <w:bodyDiv w:val="1"/>
      <w:marLeft w:val="0"/>
      <w:marRight w:val="0"/>
      <w:marTop w:val="0"/>
      <w:marBottom w:val="0"/>
      <w:divBdr>
        <w:top w:val="none" w:sz="0" w:space="0" w:color="auto"/>
        <w:left w:val="none" w:sz="0" w:space="0" w:color="auto"/>
        <w:bottom w:val="none" w:sz="0" w:space="0" w:color="auto"/>
        <w:right w:val="none" w:sz="0" w:space="0" w:color="auto"/>
      </w:divBdr>
    </w:div>
    <w:div w:id="1144740579">
      <w:bodyDiv w:val="1"/>
      <w:marLeft w:val="0"/>
      <w:marRight w:val="0"/>
      <w:marTop w:val="0"/>
      <w:marBottom w:val="0"/>
      <w:divBdr>
        <w:top w:val="none" w:sz="0" w:space="0" w:color="auto"/>
        <w:left w:val="none" w:sz="0" w:space="0" w:color="auto"/>
        <w:bottom w:val="none" w:sz="0" w:space="0" w:color="auto"/>
        <w:right w:val="none" w:sz="0" w:space="0" w:color="auto"/>
      </w:divBdr>
    </w:div>
    <w:div w:id="1145851654">
      <w:bodyDiv w:val="1"/>
      <w:marLeft w:val="0"/>
      <w:marRight w:val="0"/>
      <w:marTop w:val="0"/>
      <w:marBottom w:val="0"/>
      <w:divBdr>
        <w:top w:val="none" w:sz="0" w:space="0" w:color="auto"/>
        <w:left w:val="none" w:sz="0" w:space="0" w:color="auto"/>
        <w:bottom w:val="none" w:sz="0" w:space="0" w:color="auto"/>
        <w:right w:val="none" w:sz="0" w:space="0" w:color="auto"/>
      </w:divBdr>
    </w:div>
    <w:div w:id="1167674433">
      <w:bodyDiv w:val="1"/>
      <w:marLeft w:val="0"/>
      <w:marRight w:val="0"/>
      <w:marTop w:val="0"/>
      <w:marBottom w:val="0"/>
      <w:divBdr>
        <w:top w:val="none" w:sz="0" w:space="0" w:color="auto"/>
        <w:left w:val="none" w:sz="0" w:space="0" w:color="auto"/>
        <w:bottom w:val="none" w:sz="0" w:space="0" w:color="auto"/>
        <w:right w:val="none" w:sz="0" w:space="0" w:color="auto"/>
      </w:divBdr>
    </w:div>
    <w:div w:id="1176699011">
      <w:bodyDiv w:val="1"/>
      <w:marLeft w:val="0"/>
      <w:marRight w:val="0"/>
      <w:marTop w:val="0"/>
      <w:marBottom w:val="0"/>
      <w:divBdr>
        <w:top w:val="none" w:sz="0" w:space="0" w:color="auto"/>
        <w:left w:val="none" w:sz="0" w:space="0" w:color="auto"/>
        <w:bottom w:val="none" w:sz="0" w:space="0" w:color="auto"/>
        <w:right w:val="none" w:sz="0" w:space="0" w:color="auto"/>
      </w:divBdr>
    </w:div>
    <w:div w:id="1429547940">
      <w:bodyDiv w:val="1"/>
      <w:marLeft w:val="0"/>
      <w:marRight w:val="0"/>
      <w:marTop w:val="0"/>
      <w:marBottom w:val="0"/>
      <w:divBdr>
        <w:top w:val="none" w:sz="0" w:space="0" w:color="auto"/>
        <w:left w:val="none" w:sz="0" w:space="0" w:color="auto"/>
        <w:bottom w:val="none" w:sz="0" w:space="0" w:color="auto"/>
        <w:right w:val="none" w:sz="0" w:space="0" w:color="auto"/>
      </w:divBdr>
    </w:div>
    <w:div w:id="1432775908">
      <w:bodyDiv w:val="1"/>
      <w:marLeft w:val="0"/>
      <w:marRight w:val="0"/>
      <w:marTop w:val="0"/>
      <w:marBottom w:val="0"/>
      <w:divBdr>
        <w:top w:val="none" w:sz="0" w:space="0" w:color="auto"/>
        <w:left w:val="none" w:sz="0" w:space="0" w:color="auto"/>
        <w:bottom w:val="none" w:sz="0" w:space="0" w:color="auto"/>
        <w:right w:val="none" w:sz="0" w:space="0" w:color="auto"/>
      </w:divBdr>
    </w:div>
    <w:div w:id="1442992810">
      <w:bodyDiv w:val="1"/>
      <w:marLeft w:val="0"/>
      <w:marRight w:val="0"/>
      <w:marTop w:val="0"/>
      <w:marBottom w:val="0"/>
      <w:divBdr>
        <w:top w:val="none" w:sz="0" w:space="0" w:color="auto"/>
        <w:left w:val="none" w:sz="0" w:space="0" w:color="auto"/>
        <w:bottom w:val="none" w:sz="0" w:space="0" w:color="auto"/>
        <w:right w:val="none" w:sz="0" w:space="0" w:color="auto"/>
      </w:divBdr>
    </w:div>
    <w:div w:id="1452479222">
      <w:bodyDiv w:val="1"/>
      <w:marLeft w:val="0"/>
      <w:marRight w:val="0"/>
      <w:marTop w:val="0"/>
      <w:marBottom w:val="0"/>
      <w:divBdr>
        <w:top w:val="none" w:sz="0" w:space="0" w:color="auto"/>
        <w:left w:val="none" w:sz="0" w:space="0" w:color="auto"/>
        <w:bottom w:val="none" w:sz="0" w:space="0" w:color="auto"/>
        <w:right w:val="none" w:sz="0" w:space="0" w:color="auto"/>
      </w:divBdr>
    </w:div>
    <w:div w:id="1549146782">
      <w:bodyDiv w:val="1"/>
      <w:marLeft w:val="0"/>
      <w:marRight w:val="0"/>
      <w:marTop w:val="0"/>
      <w:marBottom w:val="0"/>
      <w:divBdr>
        <w:top w:val="none" w:sz="0" w:space="0" w:color="auto"/>
        <w:left w:val="none" w:sz="0" w:space="0" w:color="auto"/>
        <w:bottom w:val="none" w:sz="0" w:space="0" w:color="auto"/>
        <w:right w:val="none" w:sz="0" w:space="0" w:color="auto"/>
      </w:divBdr>
    </w:div>
    <w:div w:id="1554388452">
      <w:bodyDiv w:val="1"/>
      <w:marLeft w:val="0"/>
      <w:marRight w:val="0"/>
      <w:marTop w:val="0"/>
      <w:marBottom w:val="0"/>
      <w:divBdr>
        <w:top w:val="none" w:sz="0" w:space="0" w:color="auto"/>
        <w:left w:val="none" w:sz="0" w:space="0" w:color="auto"/>
        <w:bottom w:val="none" w:sz="0" w:space="0" w:color="auto"/>
        <w:right w:val="none" w:sz="0" w:space="0" w:color="auto"/>
      </w:divBdr>
    </w:div>
    <w:div w:id="1626883492">
      <w:bodyDiv w:val="1"/>
      <w:marLeft w:val="0"/>
      <w:marRight w:val="0"/>
      <w:marTop w:val="0"/>
      <w:marBottom w:val="0"/>
      <w:divBdr>
        <w:top w:val="none" w:sz="0" w:space="0" w:color="auto"/>
        <w:left w:val="none" w:sz="0" w:space="0" w:color="auto"/>
        <w:bottom w:val="none" w:sz="0" w:space="0" w:color="auto"/>
        <w:right w:val="none" w:sz="0" w:space="0" w:color="auto"/>
      </w:divBdr>
    </w:div>
    <w:div w:id="1628580144">
      <w:bodyDiv w:val="1"/>
      <w:marLeft w:val="0"/>
      <w:marRight w:val="0"/>
      <w:marTop w:val="0"/>
      <w:marBottom w:val="0"/>
      <w:divBdr>
        <w:top w:val="none" w:sz="0" w:space="0" w:color="auto"/>
        <w:left w:val="none" w:sz="0" w:space="0" w:color="auto"/>
        <w:bottom w:val="none" w:sz="0" w:space="0" w:color="auto"/>
        <w:right w:val="none" w:sz="0" w:space="0" w:color="auto"/>
      </w:divBdr>
    </w:div>
    <w:div w:id="1655722419">
      <w:bodyDiv w:val="1"/>
      <w:marLeft w:val="0"/>
      <w:marRight w:val="0"/>
      <w:marTop w:val="0"/>
      <w:marBottom w:val="0"/>
      <w:divBdr>
        <w:top w:val="none" w:sz="0" w:space="0" w:color="auto"/>
        <w:left w:val="none" w:sz="0" w:space="0" w:color="auto"/>
        <w:bottom w:val="none" w:sz="0" w:space="0" w:color="auto"/>
        <w:right w:val="none" w:sz="0" w:space="0" w:color="auto"/>
      </w:divBdr>
    </w:div>
    <w:div w:id="1710572658">
      <w:bodyDiv w:val="1"/>
      <w:marLeft w:val="0"/>
      <w:marRight w:val="0"/>
      <w:marTop w:val="0"/>
      <w:marBottom w:val="0"/>
      <w:divBdr>
        <w:top w:val="none" w:sz="0" w:space="0" w:color="auto"/>
        <w:left w:val="none" w:sz="0" w:space="0" w:color="auto"/>
        <w:bottom w:val="none" w:sz="0" w:space="0" w:color="auto"/>
        <w:right w:val="none" w:sz="0" w:space="0" w:color="auto"/>
      </w:divBdr>
    </w:div>
    <w:div w:id="1784299171">
      <w:bodyDiv w:val="1"/>
      <w:marLeft w:val="0"/>
      <w:marRight w:val="0"/>
      <w:marTop w:val="0"/>
      <w:marBottom w:val="0"/>
      <w:divBdr>
        <w:top w:val="none" w:sz="0" w:space="0" w:color="auto"/>
        <w:left w:val="none" w:sz="0" w:space="0" w:color="auto"/>
        <w:bottom w:val="none" w:sz="0" w:space="0" w:color="auto"/>
        <w:right w:val="none" w:sz="0" w:space="0" w:color="auto"/>
      </w:divBdr>
    </w:div>
    <w:div w:id="1810702939">
      <w:bodyDiv w:val="1"/>
      <w:marLeft w:val="0"/>
      <w:marRight w:val="0"/>
      <w:marTop w:val="0"/>
      <w:marBottom w:val="0"/>
      <w:divBdr>
        <w:top w:val="none" w:sz="0" w:space="0" w:color="auto"/>
        <w:left w:val="none" w:sz="0" w:space="0" w:color="auto"/>
        <w:bottom w:val="none" w:sz="0" w:space="0" w:color="auto"/>
        <w:right w:val="none" w:sz="0" w:space="0" w:color="auto"/>
      </w:divBdr>
    </w:div>
    <w:div w:id="1831141577">
      <w:bodyDiv w:val="1"/>
      <w:marLeft w:val="0"/>
      <w:marRight w:val="0"/>
      <w:marTop w:val="0"/>
      <w:marBottom w:val="0"/>
      <w:divBdr>
        <w:top w:val="none" w:sz="0" w:space="0" w:color="auto"/>
        <w:left w:val="none" w:sz="0" w:space="0" w:color="auto"/>
        <w:bottom w:val="none" w:sz="0" w:space="0" w:color="auto"/>
        <w:right w:val="none" w:sz="0" w:space="0" w:color="auto"/>
      </w:divBdr>
    </w:div>
    <w:div w:id="1843743604">
      <w:bodyDiv w:val="1"/>
      <w:marLeft w:val="0"/>
      <w:marRight w:val="0"/>
      <w:marTop w:val="0"/>
      <w:marBottom w:val="0"/>
      <w:divBdr>
        <w:top w:val="none" w:sz="0" w:space="0" w:color="auto"/>
        <w:left w:val="none" w:sz="0" w:space="0" w:color="auto"/>
        <w:bottom w:val="none" w:sz="0" w:space="0" w:color="auto"/>
        <w:right w:val="none" w:sz="0" w:space="0" w:color="auto"/>
      </w:divBdr>
    </w:div>
    <w:div w:id="1859656073">
      <w:bodyDiv w:val="1"/>
      <w:marLeft w:val="0"/>
      <w:marRight w:val="0"/>
      <w:marTop w:val="0"/>
      <w:marBottom w:val="0"/>
      <w:divBdr>
        <w:top w:val="none" w:sz="0" w:space="0" w:color="auto"/>
        <w:left w:val="none" w:sz="0" w:space="0" w:color="auto"/>
        <w:bottom w:val="none" w:sz="0" w:space="0" w:color="auto"/>
        <w:right w:val="none" w:sz="0" w:space="0" w:color="auto"/>
      </w:divBdr>
    </w:div>
    <w:div w:id="1875071841">
      <w:bodyDiv w:val="1"/>
      <w:marLeft w:val="0"/>
      <w:marRight w:val="0"/>
      <w:marTop w:val="0"/>
      <w:marBottom w:val="0"/>
      <w:divBdr>
        <w:top w:val="none" w:sz="0" w:space="0" w:color="auto"/>
        <w:left w:val="none" w:sz="0" w:space="0" w:color="auto"/>
        <w:bottom w:val="none" w:sz="0" w:space="0" w:color="auto"/>
        <w:right w:val="none" w:sz="0" w:space="0" w:color="auto"/>
      </w:divBdr>
    </w:div>
    <w:div w:id="1917857360">
      <w:bodyDiv w:val="1"/>
      <w:marLeft w:val="0"/>
      <w:marRight w:val="0"/>
      <w:marTop w:val="0"/>
      <w:marBottom w:val="0"/>
      <w:divBdr>
        <w:top w:val="none" w:sz="0" w:space="0" w:color="auto"/>
        <w:left w:val="none" w:sz="0" w:space="0" w:color="auto"/>
        <w:bottom w:val="none" w:sz="0" w:space="0" w:color="auto"/>
        <w:right w:val="none" w:sz="0" w:space="0" w:color="auto"/>
      </w:divBdr>
    </w:div>
    <w:div w:id="1951861396">
      <w:bodyDiv w:val="1"/>
      <w:marLeft w:val="0"/>
      <w:marRight w:val="0"/>
      <w:marTop w:val="0"/>
      <w:marBottom w:val="0"/>
      <w:divBdr>
        <w:top w:val="none" w:sz="0" w:space="0" w:color="auto"/>
        <w:left w:val="none" w:sz="0" w:space="0" w:color="auto"/>
        <w:bottom w:val="none" w:sz="0" w:space="0" w:color="auto"/>
        <w:right w:val="none" w:sz="0" w:space="0" w:color="auto"/>
      </w:divBdr>
    </w:div>
    <w:div w:id="2006351655">
      <w:bodyDiv w:val="1"/>
      <w:marLeft w:val="0"/>
      <w:marRight w:val="0"/>
      <w:marTop w:val="0"/>
      <w:marBottom w:val="0"/>
      <w:divBdr>
        <w:top w:val="none" w:sz="0" w:space="0" w:color="auto"/>
        <w:left w:val="none" w:sz="0" w:space="0" w:color="auto"/>
        <w:bottom w:val="none" w:sz="0" w:space="0" w:color="auto"/>
        <w:right w:val="none" w:sz="0" w:space="0" w:color="auto"/>
      </w:divBdr>
    </w:div>
    <w:div w:id="2031756513">
      <w:bodyDiv w:val="1"/>
      <w:marLeft w:val="0"/>
      <w:marRight w:val="0"/>
      <w:marTop w:val="0"/>
      <w:marBottom w:val="0"/>
      <w:divBdr>
        <w:top w:val="none" w:sz="0" w:space="0" w:color="auto"/>
        <w:left w:val="none" w:sz="0" w:space="0" w:color="auto"/>
        <w:bottom w:val="none" w:sz="0" w:space="0" w:color="auto"/>
        <w:right w:val="none" w:sz="0" w:space="0" w:color="auto"/>
      </w:divBdr>
    </w:div>
    <w:div w:id="2068912641">
      <w:bodyDiv w:val="1"/>
      <w:marLeft w:val="0"/>
      <w:marRight w:val="0"/>
      <w:marTop w:val="0"/>
      <w:marBottom w:val="0"/>
      <w:divBdr>
        <w:top w:val="none" w:sz="0" w:space="0" w:color="auto"/>
        <w:left w:val="none" w:sz="0" w:space="0" w:color="auto"/>
        <w:bottom w:val="none" w:sz="0" w:space="0" w:color="auto"/>
        <w:right w:val="none" w:sz="0" w:space="0" w:color="auto"/>
      </w:divBdr>
    </w:div>
    <w:div w:id="2088183714">
      <w:bodyDiv w:val="1"/>
      <w:marLeft w:val="0"/>
      <w:marRight w:val="0"/>
      <w:marTop w:val="0"/>
      <w:marBottom w:val="0"/>
      <w:divBdr>
        <w:top w:val="none" w:sz="0" w:space="0" w:color="auto"/>
        <w:left w:val="none" w:sz="0" w:space="0" w:color="auto"/>
        <w:bottom w:val="none" w:sz="0" w:space="0" w:color="auto"/>
        <w:right w:val="none" w:sz="0" w:space="0" w:color="auto"/>
      </w:divBdr>
    </w:div>
    <w:div w:id="2089419502">
      <w:bodyDiv w:val="1"/>
      <w:marLeft w:val="0"/>
      <w:marRight w:val="0"/>
      <w:marTop w:val="0"/>
      <w:marBottom w:val="0"/>
      <w:divBdr>
        <w:top w:val="none" w:sz="0" w:space="0" w:color="auto"/>
        <w:left w:val="none" w:sz="0" w:space="0" w:color="auto"/>
        <w:bottom w:val="none" w:sz="0" w:space="0" w:color="auto"/>
        <w:right w:val="none" w:sz="0" w:space="0" w:color="auto"/>
      </w:divBdr>
    </w:div>
    <w:div w:id="2102558591">
      <w:bodyDiv w:val="1"/>
      <w:marLeft w:val="0"/>
      <w:marRight w:val="0"/>
      <w:marTop w:val="0"/>
      <w:marBottom w:val="0"/>
      <w:divBdr>
        <w:top w:val="none" w:sz="0" w:space="0" w:color="auto"/>
        <w:left w:val="none" w:sz="0" w:space="0" w:color="auto"/>
        <w:bottom w:val="none" w:sz="0" w:space="0" w:color="auto"/>
        <w:right w:val="none" w:sz="0" w:space="0" w:color="auto"/>
      </w:divBdr>
    </w:div>
    <w:div w:id="2113817410">
      <w:bodyDiv w:val="1"/>
      <w:marLeft w:val="0"/>
      <w:marRight w:val="0"/>
      <w:marTop w:val="0"/>
      <w:marBottom w:val="0"/>
      <w:divBdr>
        <w:top w:val="none" w:sz="0" w:space="0" w:color="auto"/>
        <w:left w:val="none" w:sz="0" w:space="0" w:color="auto"/>
        <w:bottom w:val="none" w:sz="0" w:space="0" w:color="auto"/>
        <w:right w:val="none" w:sz="0" w:space="0" w:color="auto"/>
      </w:divBdr>
    </w:div>
    <w:div w:id="21342772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jurnal.rahiscendekiaindonesia.co.id/index.php/epistemologi"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urnal.rahiscendekiaindonesia.co.id/index.php/epistemologi"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jurnal.rahiscendekiaindonesia.co.id/index.php/epistemologi"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jurnal.rahiscendekiaindonesia.co.id/index.php/epistemologi" TargetMode="External"/><Relationship Id="rId2" Type="http://schemas.openxmlformats.org/officeDocument/2006/relationships/hyperlink" Target="https://issn.brin.go.id/terbit/detail/20231104102205106"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C36E4-2994-42BD-863D-F35EFB7C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2100</Words>
  <Characters>11974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Template Artikel Jurnal Teknologi dan Sistem Informasi, Unand</vt:lpstr>
    </vt:vector>
  </TitlesOfParts>
  <Company>Universitas Andalas</Company>
  <LinksUpToDate>false</LinksUpToDate>
  <CharactersWithSpaces>14046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Artikel Jurnal Teknologi dan Sistem Informasi, Unand</dc:title>
  <dc:subject>Template Artikel</dc:subject>
  <dc:creator>Fajril Akbar</dc:creator>
  <cp:keywords>TEKNOSI, template, artikel, article, template, journal</cp:keywords>
  <cp:lastModifiedBy>User</cp:lastModifiedBy>
  <cp:revision>3</cp:revision>
  <cp:lastPrinted>2025-05-19T02:54:00Z</cp:lastPrinted>
  <dcterms:created xsi:type="dcterms:W3CDTF">2025-05-19T02:54:00Z</dcterms:created>
  <dcterms:modified xsi:type="dcterms:W3CDTF">2025-05-19T02:55:00Z</dcterms:modified>
</cp:coreProperties>
</file>